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8E09EA" w:rsidR="00800E5C" w:rsidRPr="00E76558" w:rsidRDefault="00800E5C" w:rsidP="00542600">
      <w:pPr>
        <w:spacing w:line="276" w:lineRule="auto"/>
        <w:rPr>
          <w:rFonts w:ascii="Lato" w:hAnsi="Lato"/>
        </w:rPr>
      </w:pPr>
    </w:p>
    <w:p w14:paraId="00000002" w14:textId="77777777" w:rsidR="00800E5C" w:rsidRPr="00E76558" w:rsidRDefault="00800E5C" w:rsidP="00542600">
      <w:pPr>
        <w:spacing w:line="276" w:lineRule="auto"/>
        <w:rPr>
          <w:rFonts w:ascii="Lato" w:hAnsi="Lato"/>
        </w:rPr>
      </w:pPr>
    </w:p>
    <w:p w14:paraId="00000003" w14:textId="77777777" w:rsidR="00800E5C" w:rsidRPr="00E76558" w:rsidRDefault="00800E5C" w:rsidP="00542600">
      <w:pPr>
        <w:spacing w:line="276" w:lineRule="auto"/>
        <w:rPr>
          <w:rFonts w:ascii="Lato" w:hAnsi="Lato"/>
        </w:rPr>
      </w:pPr>
    </w:p>
    <w:p w14:paraId="00000004" w14:textId="77777777" w:rsidR="00800E5C" w:rsidRPr="00E76558" w:rsidRDefault="00800E5C" w:rsidP="00542600">
      <w:pPr>
        <w:spacing w:line="276" w:lineRule="auto"/>
        <w:rPr>
          <w:rFonts w:ascii="Lato" w:hAnsi="Lato"/>
        </w:rPr>
      </w:pPr>
    </w:p>
    <w:p w14:paraId="00000005" w14:textId="77777777" w:rsidR="00800E5C" w:rsidRPr="00E76558" w:rsidRDefault="00800E5C" w:rsidP="00542600">
      <w:pPr>
        <w:spacing w:line="276" w:lineRule="auto"/>
        <w:rPr>
          <w:rFonts w:ascii="Lato" w:hAnsi="Lato"/>
        </w:rPr>
      </w:pPr>
    </w:p>
    <w:p w14:paraId="00000006" w14:textId="500A1757" w:rsidR="00800E5C" w:rsidRPr="00E76558" w:rsidRDefault="00800E5C" w:rsidP="00542600">
      <w:pPr>
        <w:spacing w:line="276" w:lineRule="auto"/>
        <w:rPr>
          <w:rFonts w:ascii="Lato" w:hAnsi="Lato"/>
        </w:rPr>
      </w:pPr>
    </w:p>
    <w:p w14:paraId="00000007" w14:textId="77777777" w:rsidR="00800E5C" w:rsidRPr="00E76558" w:rsidRDefault="00800E5C" w:rsidP="00542600">
      <w:pPr>
        <w:spacing w:line="276" w:lineRule="auto"/>
        <w:rPr>
          <w:rFonts w:ascii="Lato" w:hAnsi="Lato"/>
        </w:rPr>
      </w:pPr>
    </w:p>
    <w:p w14:paraId="00000008" w14:textId="77777777" w:rsidR="00800E5C" w:rsidRPr="00E76558" w:rsidRDefault="00800E5C" w:rsidP="00542600">
      <w:pPr>
        <w:spacing w:line="276" w:lineRule="auto"/>
        <w:rPr>
          <w:rFonts w:ascii="Lato" w:hAnsi="Lato"/>
        </w:rPr>
      </w:pPr>
    </w:p>
    <w:p w14:paraId="00000009" w14:textId="77777777" w:rsidR="00800E5C" w:rsidRPr="00E76558" w:rsidRDefault="00800E5C" w:rsidP="00542600">
      <w:pPr>
        <w:spacing w:line="276" w:lineRule="auto"/>
        <w:rPr>
          <w:rFonts w:ascii="Lato" w:hAnsi="Lato"/>
        </w:rPr>
      </w:pPr>
    </w:p>
    <w:p w14:paraId="0000000A" w14:textId="77777777" w:rsidR="00800E5C" w:rsidRPr="00E76558" w:rsidRDefault="00800E5C" w:rsidP="00542600">
      <w:pPr>
        <w:spacing w:line="276" w:lineRule="auto"/>
        <w:rPr>
          <w:rFonts w:ascii="Lato" w:hAnsi="Lato"/>
        </w:rPr>
      </w:pPr>
    </w:p>
    <w:p w14:paraId="0000000B" w14:textId="77777777" w:rsidR="00800E5C" w:rsidRPr="00E76558" w:rsidRDefault="00800E5C" w:rsidP="00542600">
      <w:pPr>
        <w:spacing w:line="276" w:lineRule="auto"/>
        <w:rPr>
          <w:rFonts w:ascii="Lato" w:hAnsi="Lato"/>
        </w:rPr>
      </w:pPr>
    </w:p>
    <w:p w14:paraId="0000000C" w14:textId="77777777" w:rsidR="00800E5C" w:rsidRPr="00E76558" w:rsidRDefault="00800E5C" w:rsidP="00542600">
      <w:pPr>
        <w:spacing w:line="276" w:lineRule="auto"/>
        <w:rPr>
          <w:rFonts w:ascii="Lato" w:hAnsi="Lato"/>
        </w:rPr>
      </w:pPr>
    </w:p>
    <w:p w14:paraId="1A13C55D" w14:textId="3A70AAAF" w:rsidR="00DC78D9" w:rsidRPr="00DC78D9" w:rsidRDefault="00DC78D9" w:rsidP="00542600">
      <w:pPr>
        <w:spacing w:line="276" w:lineRule="auto"/>
        <w:rPr>
          <w:rFonts w:ascii="Lato" w:hAnsi="Lato"/>
          <w:sz w:val="32"/>
        </w:rPr>
      </w:pPr>
    </w:p>
    <w:p w14:paraId="00000011" w14:textId="47D8592B" w:rsidR="00800E5C" w:rsidRPr="00E76558" w:rsidRDefault="00555ED8" w:rsidP="00542600">
      <w:pPr>
        <w:spacing w:line="276" w:lineRule="auto"/>
        <w:rPr>
          <w:rFonts w:ascii="Lato" w:hAnsi="Lato"/>
          <w:b/>
          <w:color w:val="FFFFFF" w:themeColor="background1"/>
          <w:sz w:val="60"/>
          <w:szCs w:val="60"/>
        </w:rPr>
      </w:pPr>
      <w:r w:rsidRPr="00E76558">
        <w:rPr>
          <w:rFonts w:ascii="Lato" w:hAnsi="Lato"/>
          <w:b/>
          <w:color w:val="FFFFFF" w:themeColor="background1"/>
          <w:sz w:val="60"/>
          <w:szCs w:val="60"/>
        </w:rPr>
        <w:t>GUIDE – Programme d’accompagnement en loisir de l’</w:t>
      </w:r>
      <w:r w:rsidR="00C0241A" w:rsidRPr="00E76558">
        <w:rPr>
          <w:rFonts w:ascii="Lato" w:hAnsi="Lato"/>
          <w:b/>
          <w:color w:val="FFFFFF" w:themeColor="background1"/>
          <w:sz w:val="60"/>
          <w:szCs w:val="60"/>
        </w:rPr>
        <w:t>î</w:t>
      </w:r>
      <w:r w:rsidRPr="00E76558">
        <w:rPr>
          <w:rFonts w:ascii="Lato" w:hAnsi="Lato"/>
          <w:b/>
          <w:color w:val="FFFFFF" w:themeColor="background1"/>
          <w:sz w:val="60"/>
          <w:szCs w:val="60"/>
        </w:rPr>
        <w:t>le de Montréal (PALÎM)</w:t>
      </w:r>
    </w:p>
    <w:p w14:paraId="00000013" w14:textId="77777777" w:rsidR="00800E5C" w:rsidRPr="00DC78D9" w:rsidRDefault="00800E5C" w:rsidP="00542600">
      <w:pPr>
        <w:spacing w:line="276" w:lineRule="auto"/>
        <w:rPr>
          <w:rFonts w:ascii="Lato" w:hAnsi="Lato"/>
          <w:color w:val="FFFFFF" w:themeColor="background1"/>
          <w:sz w:val="40"/>
          <w:szCs w:val="48"/>
        </w:rPr>
      </w:pPr>
    </w:p>
    <w:p w14:paraId="00000014" w14:textId="7E5A053D" w:rsidR="00800E5C" w:rsidRPr="00E76558" w:rsidRDefault="00555ED8" w:rsidP="00542600">
      <w:pPr>
        <w:spacing w:line="276" w:lineRule="auto"/>
        <w:rPr>
          <w:rFonts w:ascii="Lato" w:hAnsi="Lato"/>
          <w:color w:val="FFFFFF" w:themeColor="background1"/>
          <w:sz w:val="48"/>
          <w:szCs w:val="48"/>
        </w:rPr>
      </w:pPr>
      <w:r w:rsidRPr="00E76558">
        <w:rPr>
          <w:rFonts w:ascii="Lato" w:hAnsi="Lato"/>
          <w:color w:val="FFFFFF" w:themeColor="background1"/>
          <w:sz w:val="48"/>
          <w:szCs w:val="48"/>
        </w:rPr>
        <w:t xml:space="preserve">Date limite pour déposer une demande : </w:t>
      </w:r>
      <w:r w:rsidRPr="00E76558">
        <w:rPr>
          <w:rFonts w:ascii="Lato" w:hAnsi="Lato"/>
          <w:b/>
          <w:color w:val="FFFFFF" w:themeColor="background1"/>
          <w:sz w:val="48"/>
          <w:szCs w:val="48"/>
        </w:rPr>
        <w:t xml:space="preserve">Le </w:t>
      </w:r>
      <w:r w:rsidR="0034052E" w:rsidRPr="00E76558">
        <w:rPr>
          <w:rFonts w:ascii="Lato" w:hAnsi="Lato"/>
          <w:b/>
          <w:color w:val="FFFFFF" w:themeColor="background1"/>
          <w:sz w:val="48"/>
          <w:szCs w:val="48"/>
        </w:rPr>
        <w:t>31 mars</w:t>
      </w:r>
      <w:r w:rsidR="00FD7E77" w:rsidRPr="00E76558">
        <w:rPr>
          <w:rFonts w:ascii="Lato" w:hAnsi="Lato"/>
          <w:b/>
          <w:color w:val="FFFFFF" w:themeColor="background1"/>
          <w:sz w:val="48"/>
          <w:szCs w:val="48"/>
        </w:rPr>
        <w:t xml:space="preserve"> 2023</w:t>
      </w:r>
    </w:p>
    <w:p w14:paraId="00000015" w14:textId="77777777" w:rsidR="00800E5C" w:rsidRPr="00DC78D9" w:rsidRDefault="00800E5C" w:rsidP="00542600">
      <w:pPr>
        <w:spacing w:line="276" w:lineRule="auto"/>
        <w:rPr>
          <w:rFonts w:ascii="Lato" w:hAnsi="Lato"/>
          <w:color w:val="FFFFFF" w:themeColor="background1"/>
          <w:sz w:val="44"/>
          <w:szCs w:val="32"/>
        </w:rPr>
      </w:pPr>
    </w:p>
    <w:p w14:paraId="00000018" w14:textId="77777777" w:rsidR="00800E5C" w:rsidRPr="00E76558" w:rsidRDefault="00555ED8" w:rsidP="00542600">
      <w:pPr>
        <w:spacing w:line="276" w:lineRule="auto"/>
        <w:rPr>
          <w:rFonts w:ascii="Lato" w:hAnsi="Lato"/>
          <w:color w:val="FFFFFF" w:themeColor="background1"/>
          <w:sz w:val="32"/>
          <w:szCs w:val="32"/>
        </w:rPr>
      </w:pPr>
      <w:r w:rsidRPr="00E76558">
        <w:rPr>
          <w:rFonts w:ascii="Lato" w:hAnsi="Lato"/>
          <w:color w:val="FFFFFF" w:themeColor="background1"/>
          <w:sz w:val="32"/>
          <w:szCs w:val="32"/>
        </w:rPr>
        <w:t>Guide pour les demandeurs</w:t>
      </w:r>
    </w:p>
    <w:p w14:paraId="59F0D502" w14:textId="627D0501" w:rsidR="00FD7E77" w:rsidRPr="00E76558" w:rsidRDefault="00555ED8" w:rsidP="00542600">
      <w:pPr>
        <w:spacing w:line="276" w:lineRule="auto"/>
        <w:rPr>
          <w:rFonts w:ascii="Lato" w:hAnsi="Lato"/>
          <w:b/>
          <w:color w:val="FFFFFF" w:themeColor="background1"/>
          <w:sz w:val="32"/>
          <w:szCs w:val="32"/>
        </w:rPr>
        <w:sectPr w:rsidR="00FD7E77" w:rsidRPr="00E76558" w:rsidSect="00E26524">
          <w:headerReference w:type="even" r:id="rId9"/>
          <w:headerReference w:type="default" r:id="rId10"/>
          <w:footerReference w:type="even" r:id="rId11"/>
          <w:footerReference w:type="default" r:id="rId12"/>
          <w:headerReference w:type="first" r:id="rId13"/>
          <w:footerReference w:type="first" r:id="rId14"/>
          <w:pgSz w:w="12240" w:h="15840"/>
          <w:pgMar w:top="1559" w:right="1701" w:bottom="1298" w:left="1701" w:header="709" w:footer="709" w:gutter="0"/>
          <w:pgNumType w:start="1"/>
          <w:cols w:space="720"/>
          <w:titlePg/>
        </w:sectPr>
      </w:pPr>
      <w:r w:rsidRPr="00E76558">
        <w:rPr>
          <w:rFonts w:ascii="Lato" w:hAnsi="Lato"/>
          <w:b/>
          <w:color w:val="FFFFFF" w:themeColor="background1"/>
          <w:sz w:val="32"/>
          <w:szCs w:val="32"/>
        </w:rPr>
        <w:t>ÉDITION</w:t>
      </w:r>
      <w:r w:rsidR="00C0241A" w:rsidRPr="00E76558">
        <w:rPr>
          <w:rFonts w:ascii="Lato" w:hAnsi="Lato"/>
          <w:b/>
          <w:color w:val="FFFFFF" w:themeColor="background1"/>
          <w:sz w:val="32"/>
          <w:szCs w:val="32"/>
        </w:rPr>
        <w:t> </w:t>
      </w:r>
      <w:r w:rsidRPr="00E76558">
        <w:rPr>
          <w:rFonts w:ascii="Lato" w:hAnsi="Lato"/>
          <w:b/>
          <w:color w:val="FFFFFF" w:themeColor="background1"/>
          <w:sz w:val="32"/>
          <w:szCs w:val="32"/>
        </w:rPr>
        <w:t>202</w:t>
      </w:r>
      <w:r w:rsidR="0034052E" w:rsidRPr="00E76558">
        <w:rPr>
          <w:rFonts w:ascii="Lato" w:hAnsi="Lato"/>
          <w:b/>
          <w:color w:val="FFFFFF" w:themeColor="background1"/>
          <w:sz w:val="32"/>
          <w:szCs w:val="32"/>
        </w:rPr>
        <w:t>3</w:t>
      </w:r>
      <w:r w:rsidRPr="00E76558">
        <w:rPr>
          <w:rFonts w:ascii="Lato" w:hAnsi="Lato"/>
          <w:b/>
          <w:color w:val="FFFFFF" w:themeColor="background1"/>
          <w:sz w:val="32"/>
          <w:szCs w:val="32"/>
        </w:rPr>
        <w:t>-202</w:t>
      </w:r>
      <w:r w:rsidR="0034052E" w:rsidRPr="00E76558">
        <w:rPr>
          <w:rFonts w:ascii="Lato" w:hAnsi="Lato"/>
          <w:b/>
          <w:color w:val="FFFFFF" w:themeColor="background1"/>
          <w:sz w:val="32"/>
          <w:szCs w:val="32"/>
        </w:rPr>
        <w:t>4</w:t>
      </w:r>
    </w:p>
    <w:p w14:paraId="00000020" w14:textId="23663F94" w:rsidR="00800E5C" w:rsidRPr="00E76558" w:rsidRDefault="00555ED8" w:rsidP="00542600">
      <w:pPr>
        <w:spacing w:line="276" w:lineRule="auto"/>
        <w:rPr>
          <w:rFonts w:ascii="Lato" w:hAnsi="Lato"/>
          <w:b/>
        </w:rPr>
      </w:pPr>
      <w:r w:rsidRPr="00E76558">
        <w:rPr>
          <w:rFonts w:ascii="Lato" w:hAnsi="Lato"/>
          <w:b/>
        </w:rPr>
        <w:lastRenderedPageBreak/>
        <w:t>Ce programme est rendu possible grâce au soutien financier du ministère de l</w:t>
      </w:r>
      <w:r w:rsidR="00C0241A" w:rsidRPr="00E76558">
        <w:rPr>
          <w:rFonts w:ascii="Lato" w:hAnsi="Lato"/>
          <w:b/>
        </w:rPr>
        <w:t>’</w:t>
      </w:r>
      <w:r w:rsidRPr="00E76558">
        <w:rPr>
          <w:rFonts w:ascii="Lato" w:hAnsi="Lato"/>
          <w:b/>
        </w:rPr>
        <w:t>Éducation du Québec (MEQ) et de la Ville de Montréal.</w:t>
      </w:r>
    </w:p>
    <w:p w14:paraId="0BC23865" w14:textId="239C6464" w:rsidR="00FD7E77" w:rsidRPr="00E76558" w:rsidRDefault="00FD7E77" w:rsidP="00542600">
      <w:pPr>
        <w:spacing w:line="276" w:lineRule="auto"/>
        <w:rPr>
          <w:rFonts w:ascii="Lato" w:hAnsi="Lato"/>
          <w:b/>
        </w:rPr>
      </w:pPr>
    </w:p>
    <w:p w14:paraId="00000021" w14:textId="1407EC8B" w:rsidR="00800E5C" w:rsidRPr="00E76558" w:rsidRDefault="00555ED8" w:rsidP="00542600">
      <w:pPr>
        <w:spacing w:line="276" w:lineRule="auto"/>
        <w:rPr>
          <w:rFonts w:ascii="Lato" w:hAnsi="Lato"/>
        </w:rPr>
      </w:pPr>
      <w:r w:rsidRPr="00E76558">
        <w:rPr>
          <w:rFonts w:ascii="Lato" w:hAnsi="Lato"/>
        </w:rPr>
        <w:t>AlterGo agit à titre d’organisme coordonnateur du PALÎM.</w:t>
      </w:r>
    </w:p>
    <w:p w14:paraId="16DA9C42" w14:textId="4D941684" w:rsidR="00FD7E77" w:rsidRPr="00E76558" w:rsidRDefault="00FD7E77" w:rsidP="00542600">
      <w:pPr>
        <w:spacing w:line="276" w:lineRule="auto"/>
        <w:rPr>
          <w:rFonts w:ascii="Lato" w:hAnsi="Lato"/>
        </w:rPr>
      </w:pPr>
    </w:p>
    <w:p w14:paraId="1EF0B778" w14:textId="2B7EAE9A" w:rsidR="00FD7E77" w:rsidRPr="00E76558" w:rsidRDefault="00FD7E77" w:rsidP="00542600">
      <w:pPr>
        <w:spacing w:line="276" w:lineRule="auto"/>
        <w:rPr>
          <w:rFonts w:ascii="Lato" w:hAnsi="Lato"/>
        </w:rPr>
      </w:pPr>
    </w:p>
    <w:p w14:paraId="5496A151" w14:textId="77777777" w:rsidR="007A4E1C" w:rsidRPr="00E76558" w:rsidRDefault="007A4E1C" w:rsidP="00542600">
      <w:pPr>
        <w:pBdr>
          <w:top w:val="nil"/>
          <w:left w:val="nil"/>
          <w:bottom w:val="nil"/>
          <w:right w:val="nil"/>
          <w:between w:val="nil"/>
        </w:pBdr>
        <w:tabs>
          <w:tab w:val="right" w:pos="9600"/>
        </w:tabs>
        <w:spacing w:after="120" w:line="276" w:lineRule="auto"/>
        <w:rPr>
          <w:rFonts w:ascii="Lato" w:hAnsi="Lato"/>
        </w:rPr>
      </w:pPr>
      <w:bookmarkStart w:id="0" w:name="bookmark=id.30j0zll" w:colFirst="0" w:colLast="0"/>
      <w:bookmarkStart w:id="1" w:name="bookmark=id.1fob9te" w:colFirst="0" w:colLast="0"/>
      <w:bookmarkStart w:id="2" w:name="bookmark=id.2et92p0" w:colFirst="0" w:colLast="0"/>
      <w:bookmarkStart w:id="3" w:name="bookmark=id.3znysh7" w:colFirst="0" w:colLast="0"/>
      <w:bookmarkStart w:id="4" w:name="bookmark=id.gjdgxs" w:colFirst="0" w:colLast="0"/>
      <w:bookmarkStart w:id="5" w:name="bookmark=id.tyjcwt" w:colFirst="0" w:colLast="0"/>
      <w:bookmarkEnd w:id="0"/>
      <w:bookmarkEnd w:id="1"/>
      <w:bookmarkEnd w:id="2"/>
      <w:bookmarkEnd w:id="3"/>
      <w:bookmarkEnd w:id="4"/>
      <w:bookmarkEnd w:id="5"/>
    </w:p>
    <w:p w14:paraId="00000101" w14:textId="4BB0B182" w:rsidR="007A4E1C" w:rsidRPr="00E76558" w:rsidRDefault="007A4E1C" w:rsidP="00542600">
      <w:pPr>
        <w:pBdr>
          <w:top w:val="nil"/>
          <w:left w:val="nil"/>
          <w:bottom w:val="nil"/>
          <w:right w:val="nil"/>
          <w:between w:val="nil"/>
        </w:pBdr>
        <w:tabs>
          <w:tab w:val="right" w:pos="9600"/>
        </w:tabs>
        <w:spacing w:after="120" w:line="276" w:lineRule="auto"/>
        <w:rPr>
          <w:rFonts w:ascii="Lato" w:hAnsi="Lato"/>
        </w:rPr>
        <w:sectPr w:rsidR="007A4E1C" w:rsidRPr="00E76558" w:rsidSect="0036393D">
          <w:headerReference w:type="first" r:id="rId15"/>
          <w:pgSz w:w="12240" w:h="15840" w:code="1"/>
          <w:pgMar w:top="1559" w:right="1701" w:bottom="1298" w:left="1701" w:header="709" w:footer="1628" w:gutter="0"/>
          <w:pgNumType w:start="1"/>
          <w:cols w:space="720"/>
          <w:vAlign w:val="center"/>
          <w:docGrid w:linePitch="326"/>
        </w:sectPr>
      </w:pPr>
    </w:p>
    <w:bookmarkStart w:id="6" w:name="_Toc125549535" w:displacedByCustomXml="next"/>
    <w:sdt>
      <w:sdtPr>
        <w:rPr>
          <w:rFonts w:ascii="Arial" w:hAnsi="Arial"/>
          <w:b w:val="0"/>
          <w:bCs w:val="0"/>
          <w:color w:val="auto"/>
          <w:sz w:val="24"/>
          <w:szCs w:val="24"/>
          <w:lang w:val="fr-FR"/>
        </w:rPr>
        <w:id w:val="1931694626"/>
        <w:docPartObj>
          <w:docPartGallery w:val="Table of Contents"/>
          <w:docPartUnique/>
        </w:docPartObj>
      </w:sdtPr>
      <w:sdtEndPr/>
      <w:sdtContent>
        <w:p w14:paraId="31CF06F6" w14:textId="47198861" w:rsidR="00C64DF1" w:rsidRPr="00E76558" w:rsidRDefault="00C64DF1" w:rsidP="00542600">
          <w:pPr>
            <w:pStyle w:val="Titre1"/>
          </w:pPr>
          <w:r w:rsidRPr="00E76558">
            <w:rPr>
              <w:lang w:val="fr-FR"/>
            </w:rPr>
            <w:t>Table des matières</w:t>
          </w:r>
          <w:bookmarkEnd w:id="6"/>
        </w:p>
        <w:p w14:paraId="324834FC" w14:textId="4F11656A" w:rsidR="00DC78D9" w:rsidRDefault="00077FFB">
          <w:pPr>
            <w:pStyle w:val="TM1"/>
            <w:rPr>
              <w:rFonts w:asciiTheme="minorHAnsi" w:eastAsiaTheme="minorEastAsia" w:hAnsiTheme="minorHAnsi" w:cstheme="minorBidi"/>
              <w:noProof/>
              <w:sz w:val="22"/>
              <w:szCs w:val="22"/>
            </w:rPr>
          </w:pPr>
          <w:r w:rsidRPr="00E76558">
            <w:rPr>
              <w:rFonts w:ascii="Lato" w:hAnsi="Lato"/>
            </w:rPr>
            <w:fldChar w:fldCharType="begin"/>
          </w:r>
          <w:r w:rsidRPr="00E76558">
            <w:rPr>
              <w:rFonts w:ascii="Lato" w:hAnsi="Lato"/>
            </w:rPr>
            <w:instrText xml:space="preserve"> TOC \o "1-2" \h \z \u </w:instrText>
          </w:r>
          <w:r w:rsidRPr="00E76558">
            <w:rPr>
              <w:rFonts w:ascii="Lato" w:hAnsi="Lato"/>
            </w:rPr>
            <w:fldChar w:fldCharType="separate"/>
          </w:r>
          <w:hyperlink w:anchor="_Toc125549535" w:history="1">
            <w:r w:rsidR="00DC78D9" w:rsidRPr="00432549">
              <w:rPr>
                <w:rStyle w:val="Lienhypertexte"/>
                <w:noProof/>
                <w:lang w:val="fr-FR"/>
              </w:rPr>
              <w:t>Table des matières</w:t>
            </w:r>
            <w:r w:rsidR="00DC78D9">
              <w:rPr>
                <w:noProof/>
                <w:webHidden/>
              </w:rPr>
              <w:tab/>
            </w:r>
            <w:r w:rsidR="00DC78D9">
              <w:rPr>
                <w:noProof/>
                <w:webHidden/>
              </w:rPr>
              <w:fldChar w:fldCharType="begin"/>
            </w:r>
            <w:r w:rsidR="00DC78D9">
              <w:rPr>
                <w:noProof/>
                <w:webHidden/>
              </w:rPr>
              <w:instrText xml:space="preserve"> PAGEREF _Toc125549535 \h </w:instrText>
            </w:r>
            <w:r w:rsidR="00DC78D9">
              <w:rPr>
                <w:noProof/>
                <w:webHidden/>
              </w:rPr>
            </w:r>
            <w:r w:rsidR="00DC78D9">
              <w:rPr>
                <w:noProof/>
                <w:webHidden/>
              </w:rPr>
              <w:fldChar w:fldCharType="separate"/>
            </w:r>
            <w:r w:rsidR="00DC78D9">
              <w:rPr>
                <w:noProof/>
                <w:webHidden/>
              </w:rPr>
              <w:t>2</w:t>
            </w:r>
            <w:r w:rsidR="00DC78D9">
              <w:rPr>
                <w:noProof/>
                <w:webHidden/>
              </w:rPr>
              <w:fldChar w:fldCharType="end"/>
            </w:r>
          </w:hyperlink>
        </w:p>
        <w:p w14:paraId="172565BD" w14:textId="56C77C17" w:rsidR="00DC78D9" w:rsidRDefault="00CC1FE5">
          <w:pPr>
            <w:pStyle w:val="TM1"/>
            <w:tabs>
              <w:tab w:val="left" w:pos="442"/>
            </w:tabs>
            <w:rPr>
              <w:rFonts w:asciiTheme="minorHAnsi" w:eastAsiaTheme="minorEastAsia" w:hAnsiTheme="minorHAnsi" w:cstheme="minorBidi"/>
              <w:noProof/>
              <w:sz w:val="22"/>
              <w:szCs w:val="22"/>
            </w:rPr>
          </w:pPr>
          <w:hyperlink w:anchor="_Toc125549536" w:history="1">
            <w:r w:rsidR="00DC78D9" w:rsidRPr="00432549">
              <w:rPr>
                <w:rStyle w:val="Lienhypertexte"/>
                <w:noProof/>
              </w:rPr>
              <w:t>1.</w:t>
            </w:r>
            <w:r w:rsidR="00DC78D9">
              <w:rPr>
                <w:rFonts w:asciiTheme="minorHAnsi" w:eastAsiaTheme="minorEastAsia" w:hAnsiTheme="minorHAnsi" w:cstheme="minorBidi"/>
                <w:noProof/>
                <w:sz w:val="22"/>
                <w:szCs w:val="22"/>
              </w:rPr>
              <w:tab/>
            </w:r>
            <w:r w:rsidR="00DC78D9" w:rsidRPr="00432549">
              <w:rPr>
                <w:rStyle w:val="Lienhypertexte"/>
                <w:noProof/>
              </w:rPr>
              <w:t>Aperçu</w:t>
            </w:r>
            <w:r w:rsidR="00DC78D9">
              <w:rPr>
                <w:noProof/>
                <w:webHidden/>
              </w:rPr>
              <w:tab/>
            </w:r>
            <w:r w:rsidR="00DC78D9">
              <w:rPr>
                <w:noProof/>
                <w:webHidden/>
              </w:rPr>
              <w:fldChar w:fldCharType="begin"/>
            </w:r>
            <w:r w:rsidR="00DC78D9">
              <w:rPr>
                <w:noProof/>
                <w:webHidden/>
              </w:rPr>
              <w:instrText xml:space="preserve"> PAGEREF _Toc125549536 \h </w:instrText>
            </w:r>
            <w:r w:rsidR="00DC78D9">
              <w:rPr>
                <w:noProof/>
                <w:webHidden/>
              </w:rPr>
            </w:r>
            <w:r w:rsidR="00DC78D9">
              <w:rPr>
                <w:noProof/>
                <w:webHidden/>
              </w:rPr>
              <w:fldChar w:fldCharType="separate"/>
            </w:r>
            <w:r w:rsidR="00DC78D9">
              <w:rPr>
                <w:noProof/>
                <w:webHidden/>
              </w:rPr>
              <w:t>3</w:t>
            </w:r>
            <w:r w:rsidR="00DC78D9">
              <w:rPr>
                <w:noProof/>
                <w:webHidden/>
              </w:rPr>
              <w:fldChar w:fldCharType="end"/>
            </w:r>
          </w:hyperlink>
        </w:p>
        <w:p w14:paraId="10BCD45C" w14:textId="1849CC7A"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37" w:history="1">
            <w:r w:rsidR="00DC78D9" w:rsidRPr="00432549">
              <w:rPr>
                <w:rStyle w:val="Lienhypertexte"/>
                <w:noProof/>
              </w:rPr>
              <w:t>1.1.</w:t>
            </w:r>
            <w:r w:rsidR="00DC78D9">
              <w:rPr>
                <w:rFonts w:asciiTheme="minorHAnsi" w:eastAsiaTheme="minorEastAsia" w:hAnsiTheme="minorHAnsi" w:cstheme="minorBidi"/>
                <w:noProof/>
                <w:sz w:val="22"/>
                <w:szCs w:val="22"/>
              </w:rPr>
              <w:tab/>
            </w:r>
            <w:r w:rsidR="00DC78D9" w:rsidRPr="00432549">
              <w:rPr>
                <w:rStyle w:val="Lienhypertexte"/>
                <w:noProof/>
              </w:rPr>
              <w:t>Objectifs du programme</w:t>
            </w:r>
            <w:r w:rsidR="00DC78D9">
              <w:rPr>
                <w:noProof/>
                <w:webHidden/>
              </w:rPr>
              <w:tab/>
            </w:r>
            <w:r w:rsidR="00DC78D9">
              <w:rPr>
                <w:noProof/>
                <w:webHidden/>
              </w:rPr>
              <w:fldChar w:fldCharType="begin"/>
            </w:r>
            <w:r w:rsidR="00DC78D9">
              <w:rPr>
                <w:noProof/>
                <w:webHidden/>
              </w:rPr>
              <w:instrText xml:space="preserve"> PAGEREF _Toc125549537 \h </w:instrText>
            </w:r>
            <w:r w:rsidR="00DC78D9">
              <w:rPr>
                <w:noProof/>
                <w:webHidden/>
              </w:rPr>
            </w:r>
            <w:r w:rsidR="00DC78D9">
              <w:rPr>
                <w:noProof/>
                <w:webHidden/>
              </w:rPr>
              <w:fldChar w:fldCharType="separate"/>
            </w:r>
            <w:r w:rsidR="00DC78D9">
              <w:rPr>
                <w:noProof/>
                <w:webHidden/>
              </w:rPr>
              <w:t>3</w:t>
            </w:r>
            <w:r w:rsidR="00DC78D9">
              <w:rPr>
                <w:noProof/>
                <w:webHidden/>
              </w:rPr>
              <w:fldChar w:fldCharType="end"/>
            </w:r>
          </w:hyperlink>
        </w:p>
        <w:p w14:paraId="372B98F3" w14:textId="347832B3"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38" w:history="1">
            <w:r w:rsidR="00DC78D9" w:rsidRPr="00432549">
              <w:rPr>
                <w:rStyle w:val="Lienhypertexte"/>
                <w:noProof/>
              </w:rPr>
              <w:t>1.2.</w:t>
            </w:r>
            <w:r w:rsidR="00DC78D9">
              <w:rPr>
                <w:rFonts w:asciiTheme="minorHAnsi" w:eastAsiaTheme="minorEastAsia" w:hAnsiTheme="minorHAnsi" w:cstheme="minorBidi"/>
                <w:noProof/>
                <w:sz w:val="22"/>
                <w:szCs w:val="22"/>
              </w:rPr>
              <w:tab/>
            </w:r>
            <w:r w:rsidR="00DC78D9" w:rsidRPr="00432549">
              <w:rPr>
                <w:rStyle w:val="Lienhypertexte"/>
                <w:noProof/>
              </w:rPr>
              <w:t>Dates importantes</w:t>
            </w:r>
            <w:r w:rsidR="00DC78D9">
              <w:rPr>
                <w:noProof/>
                <w:webHidden/>
              </w:rPr>
              <w:tab/>
            </w:r>
            <w:r w:rsidR="00DC78D9">
              <w:rPr>
                <w:noProof/>
                <w:webHidden/>
              </w:rPr>
              <w:fldChar w:fldCharType="begin"/>
            </w:r>
            <w:r w:rsidR="00DC78D9">
              <w:rPr>
                <w:noProof/>
                <w:webHidden/>
              </w:rPr>
              <w:instrText xml:space="preserve"> PAGEREF _Toc125549538 \h </w:instrText>
            </w:r>
            <w:r w:rsidR="00DC78D9">
              <w:rPr>
                <w:noProof/>
                <w:webHidden/>
              </w:rPr>
            </w:r>
            <w:r w:rsidR="00DC78D9">
              <w:rPr>
                <w:noProof/>
                <w:webHidden/>
              </w:rPr>
              <w:fldChar w:fldCharType="separate"/>
            </w:r>
            <w:r w:rsidR="00DC78D9">
              <w:rPr>
                <w:noProof/>
                <w:webHidden/>
              </w:rPr>
              <w:t>3</w:t>
            </w:r>
            <w:r w:rsidR="00DC78D9">
              <w:rPr>
                <w:noProof/>
                <w:webHidden/>
              </w:rPr>
              <w:fldChar w:fldCharType="end"/>
            </w:r>
          </w:hyperlink>
        </w:p>
        <w:p w14:paraId="1E977FB7" w14:textId="415BD841"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39" w:history="1">
            <w:r w:rsidR="00DC78D9" w:rsidRPr="00432549">
              <w:rPr>
                <w:rStyle w:val="Lienhypertexte"/>
                <w:noProof/>
              </w:rPr>
              <w:t>1.3.</w:t>
            </w:r>
            <w:r w:rsidR="00DC78D9">
              <w:rPr>
                <w:rFonts w:asciiTheme="minorHAnsi" w:eastAsiaTheme="minorEastAsia" w:hAnsiTheme="minorHAnsi" w:cstheme="minorBidi"/>
                <w:noProof/>
                <w:sz w:val="22"/>
                <w:szCs w:val="22"/>
              </w:rPr>
              <w:tab/>
            </w:r>
            <w:r w:rsidR="00DC78D9" w:rsidRPr="00432549">
              <w:rPr>
                <w:rStyle w:val="Lienhypertexte"/>
                <w:noProof/>
              </w:rPr>
              <w:t>Annonce des résultats</w:t>
            </w:r>
            <w:r w:rsidR="00DC78D9">
              <w:rPr>
                <w:noProof/>
                <w:webHidden/>
              </w:rPr>
              <w:tab/>
            </w:r>
            <w:r w:rsidR="00DC78D9">
              <w:rPr>
                <w:noProof/>
                <w:webHidden/>
              </w:rPr>
              <w:fldChar w:fldCharType="begin"/>
            </w:r>
            <w:r w:rsidR="00DC78D9">
              <w:rPr>
                <w:noProof/>
                <w:webHidden/>
              </w:rPr>
              <w:instrText xml:space="preserve"> PAGEREF _Toc125549539 \h </w:instrText>
            </w:r>
            <w:r w:rsidR="00DC78D9">
              <w:rPr>
                <w:noProof/>
                <w:webHidden/>
              </w:rPr>
            </w:r>
            <w:r w:rsidR="00DC78D9">
              <w:rPr>
                <w:noProof/>
                <w:webHidden/>
              </w:rPr>
              <w:fldChar w:fldCharType="separate"/>
            </w:r>
            <w:r w:rsidR="00DC78D9">
              <w:rPr>
                <w:noProof/>
                <w:webHidden/>
              </w:rPr>
              <w:t>4</w:t>
            </w:r>
            <w:r w:rsidR="00DC78D9">
              <w:rPr>
                <w:noProof/>
                <w:webHidden/>
              </w:rPr>
              <w:fldChar w:fldCharType="end"/>
            </w:r>
          </w:hyperlink>
        </w:p>
        <w:p w14:paraId="350B565D" w14:textId="57541EC1"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0" w:history="1">
            <w:r w:rsidR="00DC78D9" w:rsidRPr="00432549">
              <w:rPr>
                <w:rStyle w:val="Lienhypertexte"/>
                <w:noProof/>
              </w:rPr>
              <w:t>1.4.</w:t>
            </w:r>
            <w:r w:rsidR="00DC78D9">
              <w:rPr>
                <w:rFonts w:asciiTheme="minorHAnsi" w:eastAsiaTheme="minorEastAsia" w:hAnsiTheme="minorHAnsi" w:cstheme="minorBidi"/>
                <w:noProof/>
                <w:sz w:val="22"/>
                <w:szCs w:val="22"/>
              </w:rPr>
              <w:tab/>
            </w:r>
            <w:r w:rsidR="00DC78D9" w:rsidRPr="00432549">
              <w:rPr>
                <w:rStyle w:val="Lienhypertexte"/>
                <w:noProof/>
              </w:rPr>
              <w:t>Clientèle visée</w:t>
            </w:r>
            <w:r w:rsidR="00DC78D9">
              <w:rPr>
                <w:noProof/>
                <w:webHidden/>
              </w:rPr>
              <w:tab/>
            </w:r>
            <w:r w:rsidR="00DC78D9">
              <w:rPr>
                <w:noProof/>
                <w:webHidden/>
              </w:rPr>
              <w:fldChar w:fldCharType="begin"/>
            </w:r>
            <w:r w:rsidR="00DC78D9">
              <w:rPr>
                <w:noProof/>
                <w:webHidden/>
              </w:rPr>
              <w:instrText xml:space="preserve"> PAGEREF _Toc125549540 \h </w:instrText>
            </w:r>
            <w:r w:rsidR="00DC78D9">
              <w:rPr>
                <w:noProof/>
                <w:webHidden/>
              </w:rPr>
            </w:r>
            <w:r w:rsidR="00DC78D9">
              <w:rPr>
                <w:noProof/>
                <w:webHidden/>
              </w:rPr>
              <w:fldChar w:fldCharType="separate"/>
            </w:r>
            <w:r w:rsidR="00DC78D9">
              <w:rPr>
                <w:noProof/>
                <w:webHidden/>
              </w:rPr>
              <w:t>4</w:t>
            </w:r>
            <w:r w:rsidR="00DC78D9">
              <w:rPr>
                <w:noProof/>
                <w:webHidden/>
              </w:rPr>
              <w:fldChar w:fldCharType="end"/>
            </w:r>
          </w:hyperlink>
        </w:p>
        <w:p w14:paraId="0EFD012F" w14:textId="410E4F10"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1" w:history="1">
            <w:r w:rsidR="00DC78D9" w:rsidRPr="00432549">
              <w:rPr>
                <w:rStyle w:val="Lienhypertexte"/>
                <w:noProof/>
              </w:rPr>
              <w:t>1.5.</w:t>
            </w:r>
            <w:r w:rsidR="00DC78D9">
              <w:rPr>
                <w:rFonts w:asciiTheme="minorHAnsi" w:eastAsiaTheme="minorEastAsia" w:hAnsiTheme="minorHAnsi" w:cstheme="minorBidi"/>
                <w:noProof/>
                <w:sz w:val="22"/>
                <w:szCs w:val="22"/>
              </w:rPr>
              <w:tab/>
            </w:r>
            <w:r w:rsidR="00DC78D9" w:rsidRPr="00432549">
              <w:rPr>
                <w:rStyle w:val="Lienhypertexte"/>
                <w:noProof/>
              </w:rPr>
              <w:t>Bonnes pratiques</w:t>
            </w:r>
            <w:r w:rsidR="00DC78D9">
              <w:rPr>
                <w:noProof/>
                <w:webHidden/>
              </w:rPr>
              <w:tab/>
            </w:r>
            <w:r w:rsidR="00DC78D9">
              <w:rPr>
                <w:noProof/>
                <w:webHidden/>
              </w:rPr>
              <w:fldChar w:fldCharType="begin"/>
            </w:r>
            <w:r w:rsidR="00DC78D9">
              <w:rPr>
                <w:noProof/>
                <w:webHidden/>
              </w:rPr>
              <w:instrText xml:space="preserve"> PAGEREF _Toc125549541 \h </w:instrText>
            </w:r>
            <w:r w:rsidR="00DC78D9">
              <w:rPr>
                <w:noProof/>
                <w:webHidden/>
              </w:rPr>
            </w:r>
            <w:r w:rsidR="00DC78D9">
              <w:rPr>
                <w:noProof/>
                <w:webHidden/>
              </w:rPr>
              <w:fldChar w:fldCharType="separate"/>
            </w:r>
            <w:r w:rsidR="00DC78D9">
              <w:rPr>
                <w:noProof/>
                <w:webHidden/>
              </w:rPr>
              <w:t>4</w:t>
            </w:r>
            <w:r w:rsidR="00DC78D9">
              <w:rPr>
                <w:noProof/>
                <w:webHidden/>
              </w:rPr>
              <w:fldChar w:fldCharType="end"/>
            </w:r>
          </w:hyperlink>
        </w:p>
        <w:p w14:paraId="1B2321EC" w14:textId="3FA77168" w:rsidR="00DC78D9" w:rsidRDefault="00CC1FE5">
          <w:pPr>
            <w:pStyle w:val="TM1"/>
            <w:tabs>
              <w:tab w:val="left" w:pos="442"/>
            </w:tabs>
            <w:rPr>
              <w:rFonts w:asciiTheme="minorHAnsi" w:eastAsiaTheme="minorEastAsia" w:hAnsiTheme="minorHAnsi" w:cstheme="minorBidi"/>
              <w:noProof/>
              <w:sz w:val="22"/>
              <w:szCs w:val="22"/>
            </w:rPr>
          </w:pPr>
          <w:hyperlink w:anchor="_Toc125549542" w:history="1">
            <w:r w:rsidR="00DC78D9" w:rsidRPr="00432549">
              <w:rPr>
                <w:rStyle w:val="Lienhypertexte"/>
                <w:noProof/>
              </w:rPr>
              <w:t>2.</w:t>
            </w:r>
            <w:r w:rsidR="00DC78D9">
              <w:rPr>
                <w:rFonts w:asciiTheme="minorHAnsi" w:eastAsiaTheme="minorEastAsia" w:hAnsiTheme="minorHAnsi" w:cstheme="minorBidi"/>
                <w:noProof/>
                <w:sz w:val="22"/>
                <w:szCs w:val="22"/>
              </w:rPr>
              <w:tab/>
            </w:r>
            <w:r w:rsidR="00DC78D9" w:rsidRPr="00432549">
              <w:rPr>
                <w:rStyle w:val="Lienhypertexte"/>
                <w:noProof/>
              </w:rPr>
              <w:t>Conditions d’admission</w:t>
            </w:r>
            <w:r w:rsidR="00DC78D9">
              <w:rPr>
                <w:noProof/>
                <w:webHidden/>
              </w:rPr>
              <w:tab/>
            </w:r>
            <w:r w:rsidR="00DC78D9">
              <w:rPr>
                <w:noProof/>
                <w:webHidden/>
              </w:rPr>
              <w:fldChar w:fldCharType="begin"/>
            </w:r>
            <w:r w:rsidR="00DC78D9">
              <w:rPr>
                <w:noProof/>
                <w:webHidden/>
              </w:rPr>
              <w:instrText xml:space="preserve"> PAGEREF _Toc125549542 \h </w:instrText>
            </w:r>
            <w:r w:rsidR="00DC78D9">
              <w:rPr>
                <w:noProof/>
                <w:webHidden/>
              </w:rPr>
            </w:r>
            <w:r w:rsidR="00DC78D9">
              <w:rPr>
                <w:noProof/>
                <w:webHidden/>
              </w:rPr>
              <w:fldChar w:fldCharType="separate"/>
            </w:r>
            <w:r w:rsidR="00DC78D9">
              <w:rPr>
                <w:noProof/>
                <w:webHidden/>
              </w:rPr>
              <w:t>5</w:t>
            </w:r>
            <w:r w:rsidR="00DC78D9">
              <w:rPr>
                <w:noProof/>
                <w:webHidden/>
              </w:rPr>
              <w:fldChar w:fldCharType="end"/>
            </w:r>
          </w:hyperlink>
        </w:p>
        <w:p w14:paraId="2DD916E7" w14:textId="6A7FC4B1"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3" w:history="1">
            <w:r w:rsidR="00DC78D9" w:rsidRPr="00432549">
              <w:rPr>
                <w:rStyle w:val="Lienhypertexte"/>
                <w:noProof/>
              </w:rPr>
              <w:t>2.1.</w:t>
            </w:r>
            <w:r w:rsidR="00DC78D9">
              <w:rPr>
                <w:rFonts w:asciiTheme="minorHAnsi" w:eastAsiaTheme="minorEastAsia" w:hAnsiTheme="minorHAnsi" w:cstheme="minorBidi"/>
                <w:noProof/>
                <w:sz w:val="22"/>
                <w:szCs w:val="22"/>
              </w:rPr>
              <w:tab/>
            </w:r>
            <w:r w:rsidR="00DC78D9" w:rsidRPr="00432549">
              <w:rPr>
                <w:rStyle w:val="Lienhypertexte"/>
                <w:noProof/>
              </w:rPr>
              <w:t>Organisations admissibles</w:t>
            </w:r>
            <w:r w:rsidR="00DC78D9">
              <w:rPr>
                <w:noProof/>
                <w:webHidden/>
              </w:rPr>
              <w:tab/>
            </w:r>
            <w:r w:rsidR="00DC78D9">
              <w:rPr>
                <w:noProof/>
                <w:webHidden/>
              </w:rPr>
              <w:fldChar w:fldCharType="begin"/>
            </w:r>
            <w:r w:rsidR="00DC78D9">
              <w:rPr>
                <w:noProof/>
                <w:webHidden/>
              </w:rPr>
              <w:instrText xml:space="preserve"> PAGEREF _Toc125549543 \h </w:instrText>
            </w:r>
            <w:r w:rsidR="00DC78D9">
              <w:rPr>
                <w:noProof/>
                <w:webHidden/>
              </w:rPr>
            </w:r>
            <w:r w:rsidR="00DC78D9">
              <w:rPr>
                <w:noProof/>
                <w:webHidden/>
              </w:rPr>
              <w:fldChar w:fldCharType="separate"/>
            </w:r>
            <w:r w:rsidR="00DC78D9">
              <w:rPr>
                <w:noProof/>
                <w:webHidden/>
              </w:rPr>
              <w:t>5</w:t>
            </w:r>
            <w:r w:rsidR="00DC78D9">
              <w:rPr>
                <w:noProof/>
                <w:webHidden/>
              </w:rPr>
              <w:fldChar w:fldCharType="end"/>
            </w:r>
          </w:hyperlink>
        </w:p>
        <w:p w14:paraId="7C507049" w14:textId="23F2360A"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4" w:history="1">
            <w:r w:rsidR="00DC78D9" w:rsidRPr="00432549">
              <w:rPr>
                <w:rStyle w:val="Lienhypertexte"/>
                <w:noProof/>
              </w:rPr>
              <w:t>2.2.</w:t>
            </w:r>
            <w:r w:rsidR="00DC78D9">
              <w:rPr>
                <w:rFonts w:asciiTheme="minorHAnsi" w:eastAsiaTheme="minorEastAsia" w:hAnsiTheme="minorHAnsi" w:cstheme="minorBidi"/>
                <w:noProof/>
                <w:sz w:val="22"/>
                <w:szCs w:val="22"/>
              </w:rPr>
              <w:tab/>
            </w:r>
            <w:r w:rsidR="00DC78D9" w:rsidRPr="00432549">
              <w:rPr>
                <w:rStyle w:val="Lienhypertexte"/>
                <w:noProof/>
              </w:rPr>
              <w:t>Organisations non admissibles</w:t>
            </w:r>
            <w:r w:rsidR="00DC78D9">
              <w:rPr>
                <w:noProof/>
                <w:webHidden/>
              </w:rPr>
              <w:tab/>
            </w:r>
            <w:r w:rsidR="00DC78D9">
              <w:rPr>
                <w:noProof/>
                <w:webHidden/>
              </w:rPr>
              <w:fldChar w:fldCharType="begin"/>
            </w:r>
            <w:r w:rsidR="00DC78D9">
              <w:rPr>
                <w:noProof/>
                <w:webHidden/>
              </w:rPr>
              <w:instrText xml:space="preserve"> PAGEREF _Toc125549544 \h </w:instrText>
            </w:r>
            <w:r w:rsidR="00DC78D9">
              <w:rPr>
                <w:noProof/>
                <w:webHidden/>
              </w:rPr>
            </w:r>
            <w:r w:rsidR="00DC78D9">
              <w:rPr>
                <w:noProof/>
                <w:webHidden/>
              </w:rPr>
              <w:fldChar w:fldCharType="separate"/>
            </w:r>
            <w:r w:rsidR="00DC78D9">
              <w:rPr>
                <w:noProof/>
                <w:webHidden/>
              </w:rPr>
              <w:t>5</w:t>
            </w:r>
            <w:r w:rsidR="00DC78D9">
              <w:rPr>
                <w:noProof/>
                <w:webHidden/>
              </w:rPr>
              <w:fldChar w:fldCharType="end"/>
            </w:r>
          </w:hyperlink>
        </w:p>
        <w:p w14:paraId="34F08E97" w14:textId="12BA371C"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5" w:history="1">
            <w:r w:rsidR="00DC78D9" w:rsidRPr="00432549">
              <w:rPr>
                <w:rStyle w:val="Lienhypertexte"/>
                <w:noProof/>
              </w:rPr>
              <w:t>2.3.</w:t>
            </w:r>
            <w:r w:rsidR="00DC78D9">
              <w:rPr>
                <w:rFonts w:asciiTheme="minorHAnsi" w:eastAsiaTheme="minorEastAsia" w:hAnsiTheme="minorHAnsi" w:cstheme="minorBidi"/>
                <w:noProof/>
                <w:sz w:val="22"/>
                <w:szCs w:val="22"/>
              </w:rPr>
              <w:tab/>
            </w:r>
            <w:r w:rsidR="00DC78D9" w:rsidRPr="00432549">
              <w:rPr>
                <w:rStyle w:val="Lienhypertexte"/>
                <w:noProof/>
              </w:rPr>
              <w:t>Services admissibles</w:t>
            </w:r>
            <w:r w:rsidR="00DC78D9">
              <w:rPr>
                <w:noProof/>
                <w:webHidden/>
              </w:rPr>
              <w:tab/>
            </w:r>
            <w:r w:rsidR="00DC78D9">
              <w:rPr>
                <w:noProof/>
                <w:webHidden/>
              </w:rPr>
              <w:fldChar w:fldCharType="begin"/>
            </w:r>
            <w:r w:rsidR="00DC78D9">
              <w:rPr>
                <w:noProof/>
                <w:webHidden/>
              </w:rPr>
              <w:instrText xml:space="preserve"> PAGEREF _Toc125549545 \h </w:instrText>
            </w:r>
            <w:r w:rsidR="00DC78D9">
              <w:rPr>
                <w:noProof/>
                <w:webHidden/>
              </w:rPr>
            </w:r>
            <w:r w:rsidR="00DC78D9">
              <w:rPr>
                <w:noProof/>
                <w:webHidden/>
              </w:rPr>
              <w:fldChar w:fldCharType="separate"/>
            </w:r>
            <w:r w:rsidR="00DC78D9">
              <w:rPr>
                <w:noProof/>
                <w:webHidden/>
              </w:rPr>
              <w:t>6</w:t>
            </w:r>
            <w:r w:rsidR="00DC78D9">
              <w:rPr>
                <w:noProof/>
                <w:webHidden/>
              </w:rPr>
              <w:fldChar w:fldCharType="end"/>
            </w:r>
          </w:hyperlink>
        </w:p>
        <w:p w14:paraId="0B9B0A41" w14:textId="41F3946A"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6" w:history="1">
            <w:r w:rsidR="00DC78D9" w:rsidRPr="00432549">
              <w:rPr>
                <w:rStyle w:val="Lienhypertexte"/>
                <w:noProof/>
              </w:rPr>
              <w:t>2.4.</w:t>
            </w:r>
            <w:r w:rsidR="00DC78D9">
              <w:rPr>
                <w:rFonts w:asciiTheme="minorHAnsi" w:eastAsiaTheme="minorEastAsia" w:hAnsiTheme="minorHAnsi" w:cstheme="minorBidi"/>
                <w:noProof/>
                <w:sz w:val="22"/>
                <w:szCs w:val="22"/>
              </w:rPr>
              <w:tab/>
            </w:r>
            <w:r w:rsidR="00DC78D9" w:rsidRPr="00432549">
              <w:rPr>
                <w:rStyle w:val="Lienhypertexte"/>
                <w:noProof/>
              </w:rPr>
              <w:t>Services non admissibles</w:t>
            </w:r>
            <w:r w:rsidR="00DC78D9">
              <w:rPr>
                <w:noProof/>
                <w:webHidden/>
              </w:rPr>
              <w:tab/>
            </w:r>
            <w:r w:rsidR="00DC78D9">
              <w:rPr>
                <w:noProof/>
                <w:webHidden/>
              </w:rPr>
              <w:fldChar w:fldCharType="begin"/>
            </w:r>
            <w:r w:rsidR="00DC78D9">
              <w:rPr>
                <w:noProof/>
                <w:webHidden/>
              </w:rPr>
              <w:instrText xml:space="preserve"> PAGEREF _Toc125549546 \h </w:instrText>
            </w:r>
            <w:r w:rsidR="00DC78D9">
              <w:rPr>
                <w:noProof/>
                <w:webHidden/>
              </w:rPr>
            </w:r>
            <w:r w:rsidR="00DC78D9">
              <w:rPr>
                <w:noProof/>
                <w:webHidden/>
              </w:rPr>
              <w:fldChar w:fldCharType="separate"/>
            </w:r>
            <w:r w:rsidR="00DC78D9">
              <w:rPr>
                <w:noProof/>
                <w:webHidden/>
              </w:rPr>
              <w:t>6</w:t>
            </w:r>
            <w:r w:rsidR="00DC78D9">
              <w:rPr>
                <w:noProof/>
                <w:webHidden/>
              </w:rPr>
              <w:fldChar w:fldCharType="end"/>
            </w:r>
          </w:hyperlink>
        </w:p>
        <w:p w14:paraId="55E51975" w14:textId="1B770685"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7" w:history="1">
            <w:r w:rsidR="00DC78D9" w:rsidRPr="00432549">
              <w:rPr>
                <w:rStyle w:val="Lienhypertexte"/>
                <w:noProof/>
              </w:rPr>
              <w:t>2.5.</w:t>
            </w:r>
            <w:r w:rsidR="00DC78D9">
              <w:rPr>
                <w:rFonts w:asciiTheme="minorHAnsi" w:eastAsiaTheme="minorEastAsia" w:hAnsiTheme="minorHAnsi" w:cstheme="minorBidi"/>
                <w:noProof/>
                <w:sz w:val="22"/>
                <w:szCs w:val="22"/>
              </w:rPr>
              <w:tab/>
            </w:r>
            <w:r w:rsidR="00DC78D9" w:rsidRPr="00432549">
              <w:rPr>
                <w:rStyle w:val="Lienhypertexte"/>
                <w:noProof/>
              </w:rPr>
              <w:t>Dépenses admissibles</w:t>
            </w:r>
            <w:r w:rsidR="00DC78D9">
              <w:rPr>
                <w:noProof/>
                <w:webHidden/>
              </w:rPr>
              <w:tab/>
            </w:r>
            <w:r w:rsidR="00DC78D9">
              <w:rPr>
                <w:noProof/>
                <w:webHidden/>
              </w:rPr>
              <w:fldChar w:fldCharType="begin"/>
            </w:r>
            <w:r w:rsidR="00DC78D9">
              <w:rPr>
                <w:noProof/>
                <w:webHidden/>
              </w:rPr>
              <w:instrText xml:space="preserve"> PAGEREF _Toc125549547 \h </w:instrText>
            </w:r>
            <w:r w:rsidR="00DC78D9">
              <w:rPr>
                <w:noProof/>
                <w:webHidden/>
              </w:rPr>
            </w:r>
            <w:r w:rsidR="00DC78D9">
              <w:rPr>
                <w:noProof/>
                <w:webHidden/>
              </w:rPr>
              <w:fldChar w:fldCharType="separate"/>
            </w:r>
            <w:r w:rsidR="00DC78D9">
              <w:rPr>
                <w:noProof/>
                <w:webHidden/>
              </w:rPr>
              <w:t>6</w:t>
            </w:r>
            <w:r w:rsidR="00DC78D9">
              <w:rPr>
                <w:noProof/>
                <w:webHidden/>
              </w:rPr>
              <w:fldChar w:fldCharType="end"/>
            </w:r>
          </w:hyperlink>
        </w:p>
        <w:p w14:paraId="510E8009" w14:textId="5EC9708F"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48" w:history="1">
            <w:r w:rsidR="00DC78D9" w:rsidRPr="00432549">
              <w:rPr>
                <w:rStyle w:val="Lienhypertexte"/>
                <w:noProof/>
              </w:rPr>
              <w:t>2.6.</w:t>
            </w:r>
            <w:r w:rsidR="00DC78D9">
              <w:rPr>
                <w:rFonts w:asciiTheme="minorHAnsi" w:eastAsiaTheme="minorEastAsia" w:hAnsiTheme="minorHAnsi" w:cstheme="minorBidi"/>
                <w:noProof/>
                <w:sz w:val="22"/>
                <w:szCs w:val="22"/>
              </w:rPr>
              <w:tab/>
            </w:r>
            <w:r w:rsidR="00DC78D9" w:rsidRPr="00432549">
              <w:rPr>
                <w:rStyle w:val="Lienhypertexte"/>
                <w:noProof/>
              </w:rPr>
              <w:t>Dépenses non admissibles</w:t>
            </w:r>
            <w:r w:rsidR="00DC78D9">
              <w:rPr>
                <w:noProof/>
                <w:webHidden/>
              </w:rPr>
              <w:tab/>
            </w:r>
            <w:r w:rsidR="00DC78D9">
              <w:rPr>
                <w:noProof/>
                <w:webHidden/>
              </w:rPr>
              <w:fldChar w:fldCharType="begin"/>
            </w:r>
            <w:r w:rsidR="00DC78D9">
              <w:rPr>
                <w:noProof/>
                <w:webHidden/>
              </w:rPr>
              <w:instrText xml:space="preserve"> PAGEREF _Toc125549548 \h </w:instrText>
            </w:r>
            <w:r w:rsidR="00DC78D9">
              <w:rPr>
                <w:noProof/>
                <w:webHidden/>
              </w:rPr>
            </w:r>
            <w:r w:rsidR="00DC78D9">
              <w:rPr>
                <w:noProof/>
                <w:webHidden/>
              </w:rPr>
              <w:fldChar w:fldCharType="separate"/>
            </w:r>
            <w:r w:rsidR="00DC78D9">
              <w:rPr>
                <w:noProof/>
                <w:webHidden/>
              </w:rPr>
              <w:t>6</w:t>
            </w:r>
            <w:r w:rsidR="00DC78D9">
              <w:rPr>
                <w:noProof/>
                <w:webHidden/>
              </w:rPr>
              <w:fldChar w:fldCharType="end"/>
            </w:r>
          </w:hyperlink>
        </w:p>
        <w:p w14:paraId="3452ADA4" w14:textId="78A2D914" w:rsidR="00DC78D9" w:rsidRDefault="00CC1FE5">
          <w:pPr>
            <w:pStyle w:val="TM1"/>
            <w:tabs>
              <w:tab w:val="left" w:pos="442"/>
            </w:tabs>
            <w:rPr>
              <w:rFonts w:asciiTheme="minorHAnsi" w:eastAsiaTheme="minorEastAsia" w:hAnsiTheme="minorHAnsi" w:cstheme="minorBidi"/>
              <w:noProof/>
              <w:sz w:val="22"/>
              <w:szCs w:val="22"/>
            </w:rPr>
          </w:pPr>
          <w:hyperlink w:anchor="_Toc125549549" w:history="1">
            <w:r w:rsidR="00DC78D9" w:rsidRPr="00432549">
              <w:rPr>
                <w:rStyle w:val="Lienhypertexte"/>
                <w:noProof/>
              </w:rPr>
              <w:t>3.</w:t>
            </w:r>
            <w:r w:rsidR="00DC78D9">
              <w:rPr>
                <w:rFonts w:asciiTheme="minorHAnsi" w:eastAsiaTheme="minorEastAsia" w:hAnsiTheme="minorHAnsi" w:cstheme="minorBidi"/>
                <w:noProof/>
                <w:sz w:val="22"/>
                <w:szCs w:val="22"/>
              </w:rPr>
              <w:tab/>
            </w:r>
            <w:r w:rsidR="00DC78D9" w:rsidRPr="00432549">
              <w:rPr>
                <w:rStyle w:val="Lienhypertexte"/>
                <w:noProof/>
              </w:rPr>
              <w:t>Aide financière accordée</w:t>
            </w:r>
            <w:r w:rsidR="00DC78D9">
              <w:rPr>
                <w:noProof/>
                <w:webHidden/>
              </w:rPr>
              <w:tab/>
            </w:r>
            <w:r w:rsidR="00DC78D9">
              <w:rPr>
                <w:noProof/>
                <w:webHidden/>
              </w:rPr>
              <w:fldChar w:fldCharType="begin"/>
            </w:r>
            <w:r w:rsidR="00DC78D9">
              <w:rPr>
                <w:noProof/>
                <w:webHidden/>
              </w:rPr>
              <w:instrText xml:space="preserve"> PAGEREF _Toc125549549 \h </w:instrText>
            </w:r>
            <w:r w:rsidR="00DC78D9">
              <w:rPr>
                <w:noProof/>
                <w:webHidden/>
              </w:rPr>
            </w:r>
            <w:r w:rsidR="00DC78D9">
              <w:rPr>
                <w:noProof/>
                <w:webHidden/>
              </w:rPr>
              <w:fldChar w:fldCharType="separate"/>
            </w:r>
            <w:r w:rsidR="00DC78D9">
              <w:rPr>
                <w:noProof/>
                <w:webHidden/>
              </w:rPr>
              <w:t>7</w:t>
            </w:r>
            <w:r w:rsidR="00DC78D9">
              <w:rPr>
                <w:noProof/>
                <w:webHidden/>
              </w:rPr>
              <w:fldChar w:fldCharType="end"/>
            </w:r>
          </w:hyperlink>
        </w:p>
        <w:p w14:paraId="62DC3448" w14:textId="56623EE6"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0" w:history="1">
            <w:r w:rsidR="00DC78D9" w:rsidRPr="00432549">
              <w:rPr>
                <w:rStyle w:val="Lienhypertexte"/>
                <w:noProof/>
              </w:rPr>
              <w:t>3.1.</w:t>
            </w:r>
            <w:r w:rsidR="00DC78D9">
              <w:rPr>
                <w:rFonts w:asciiTheme="minorHAnsi" w:eastAsiaTheme="minorEastAsia" w:hAnsiTheme="minorHAnsi" w:cstheme="minorBidi"/>
                <w:noProof/>
                <w:sz w:val="22"/>
                <w:szCs w:val="22"/>
              </w:rPr>
              <w:tab/>
            </w:r>
            <w:r w:rsidR="00DC78D9" w:rsidRPr="00432549">
              <w:rPr>
                <w:rStyle w:val="Lienhypertexte"/>
                <w:noProof/>
              </w:rPr>
              <w:t>Critères d’évaluation</w:t>
            </w:r>
            <w:r w:rsidR="00DC78D9">
              <w:rPr>
                <w:noProof/>
                <w:webHidden/>
              </w:rPr>
              <w:tab/>
            </w:r>
            <w:r w:rsidR="00DC78D9">
              <w:rPr>
                <w:noProof/>
                <w:webHidden/>
              </w:rPr>
              <w:fldChar w:fldCharType="begin"/>
            </w:r>
            <w:r w:rsidR="00DC78D9">
              <w:rPr>
                <w:noProof/>
                <w:webHidden/>
              </w:rPr>
              <w:instrText xml:space="preserve"> PAGEREF _Toc125549550 \h </w:instrText>
            </w:r>
            <w:r w:rsidR="00DC78D9">
              <w:rPr>
                <w:noProof/>
                <w:webHidden/>
              </w:rPr>
            </w:r>
            <w:r w:rsidR="00DC78D9">
              <w:rPr>
                <w:noProof/>
                <w:webHidden/>
              </w:rPr>
              <w:fldChar w:fldCharType="separate"/>
            </w:r>
            <w:r w:rsidR="00DC78D9">
              <w:rPr>
                <w:noProof/>
                <w:webHidden/>
              </w:rPr>
              <w:t>7</w:t>
            </w:r>
            <w:r w:rsidR="00DC78D9">
              <w:rPr>
                <w:noProof/>
                <w:webHidden/>
              </w:rPr>
              <w:fldChar w:fldCharType="end"/>
            </w:r>
          </w:hyperlink>
        </w:p>
        <w:p w14:paraId="34CEA7D7" w14:textId="64D0AB3E"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1" w:history="1">
            <w:r w:rsidR="00DC78D9" w:rsidRPr="00432549">
              <w:rPr>
                <w:rStyle w:val="Lienhypertexte"/>
                <w:noProof/>
              </w:rPr>
              <w:t>3.2.</w:t>
            </w:r>
            <w:r w:rsidR="00DC78D9">
              <w:rPr>
                <w:rFonts w:asciiTheme="minorHAnsi" w:eastAsiaTheme="minorEastAsia" w:hAnsiTheme="minorHAnsi" w:cstheme="minorBidi"/>
                <w:noProof/>
                <w:sz w:val="22"/>
                <w:szCs w:val="22"/>
              </w:rPr>
              <w:tab/>
            </w:r>
            <w:r w:rsidR="00DC78D9" w:rsidRPr="00432549">
              <w:rPr>
                <w:rStyle w:val="Lienhypertexte"/>
                <w:noProof/>
              </w:rPr>
              <w:t>Répartition financière</w:t>
            </w:r>
            <w:r w:rsidR="00DC78D9">
              <w:rPr>
                <w:noProof/>
                <w:webHidden/>
              </w:rPr>
              <w:tab/>
            </w:r>
            <w:r w:rsidR="00DC78D9">
              <w:rPr>
                <w:noProof/>
                <w:webHidden/>
              </w:rPr>
              <w:fldChar w:fldCharType="begin"/>
            </w:r>
            <w:r w:rsidR="00DC78D9">
              <w:rPr>
                <w:noProof/>
                <w:webHidden/>
              </w:rPr>
              <w:instrText xml:space="preserve"> PAGEREF _Toc125549551 \h </w:instrText>
            </w:r>
            <w:r w:rsidR="00DC78D9">
              <w:rPr>
                <w:noProof/>
                <w:webHidden/>
              </w:rPr>
            </w:r>
            <w:r w:rsidR="00DC78D9">
              <w:rPr>
                <w:noProof/>
                <w:webHidden/>
              </w:rPr>
              <w:fldChar w:fldCharType="separate"/>
            </w:r>
            <w:r w:rsidR="00DC78D9">
              <w:rPr>
                <w:noProof/>
                <w:webHidden/>
              </w:rPr>
              <w:t>8</w:t>
            </w:r>
            <w:r w:rsidR="00DC78D9">
              <w:rPr>
                <w:noProof/>
                <w:webHidden/>
              </w:rPr>
              <w:fldChar w:fldCharType="end"/>
            </w:r>
          </w:hyperlink>
        </w:p>
        <w:p w14:paraId="7709BC58" w14:textId="5E4AE141"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2" w:history="1">
            <w:r w:rsidR="00DC78D9" w:rsidRPr="00432549">
              <w:rPr>
                <w:rStyle w:val="Lienhypertexte"/>
                <w:noProof/>
              </w:rPr>
              <w:t>3.3.</w:t>
            </w:r>
            <w:r w:rsidR="00DC78D9">
              <w:rPr>
                <w:rFonts w:asciiTheme="minorHAnsi" w:eastAsiaTheme="minorEastAsia" w:hAnsiTheme="minorHAnsi" w:cstheme="minorBidi"/>
                <w:noProof/>
                <w:sz w:val="22"/>
                <w:szCs w:val="22"/>
              </w:rPr>
              <w:tab/>
            </w:r>
            <w:r w:rsidR="00DC78D9" w:rsidRPr="00432549">
              <w:rPr>
                <w:rStyle w:val="Lienhypertexte"/>
                <w:noProof/>
              </w:rPr>
              <w:t>Période couverte par le programme</w:t>
            </w:r>
            <w:r w:rsidR="00DC78D9">
              <w:rPr>
                <w:noProof/>
                <w:webHidden/>
              </w:rPr>
              <w:tab/>
            </w:r>
            <w:r w:rsidR="00DC78D9">
              <w:rPr>
                <w:noProof/>
                <w:webHidden/>
              </w:rPr>
              <w:fldChar w:fldCharType="begin"/>
            </w:r>
            <w:r w:rsidR="00DC78D9">
              <w:rPr>
                <w:noProof/>
                <w:webHidden/>
              </w:rPr>
              <w:instrText xml:space="preserve"> PAGEREF _Toc125549552 \h </w:instrText>
            </w:r>
            <w:r w:rsidR="00DC78D9">
              <w:rPr>
                <w:noProof/>
                <w:webHidden/>
              </w:rPr>
            </w:r>
            <w:r w:rsidR="00DC78D9">
              <w:rPr>
                <w:noProof/>
                <w:webHidden/>
              </w:rPr>
              <w:fldChar w:fldCharType="separate"/>
            </w:r>
            <w:r w:rsidR="00DC78D9">
              <w:rPr>
                <w:noProof/>
                <w:webHidden/>
              </w:rPr>
              <w:t>9</w:t>
            </w:r>
            <w:r w:rsidR="00DC78D9">
              <w:rPr>
                <w:noProof/>
                <w:webHidden/>
              </w:rPr>
              <w:fldChar w:fldCharType="end"/>
            </w:r>
          </w:hyperlink>
        </w:p>
        <w:p w14:paraId="4B8B629F" w14:textId="6852847B" w:rsidR="00DC78D9" w:rsidRDefault="00CC1FE5">
          <w:pPr>
            <w:pStyle w:val="TM1"/>
            <w:tabs>
              <w:tab w:val="left" w:pos="442"/>
            </w:tabs>
            <w:rPr>
              <w:rFonts w:asciiTheme="minorHAnsi" w:eastAsiaTheme="minorEastAsia" w:hAnsiTheme="minorHAnsi" w:cstheme="minorBidi"/>
              <w:noProof/>
              <w:sz w:val="22"/>
              <w:szCs w:val="22"/>
            </w:rPr>
          </w:pPr>
          <w:hyperlink w:anchor="_Toc125549553" w:history="1">
            <w:r w:rsidR="00DC78D9" w:rsidRPr="00432549">
              <w:rPr>
                <w:rStyle w:val="Lienhypertexte"/>
                <w:noProof/>
              </w:rPr>
              <w:t>4.</w:t>
            </w:r>
            <w:r w:rsidR="00DC78D9">
              <w:rPr>
                <w:rFonts w:asciiTheme="minorHAnsi" w:eastAsiaTheme="minorEastAsia" w:hAnsiTheme="minorHAnsi" w:cstheme="minorBidi"/>
                <w:noProof/>
                <w:sz w:val="22"/>
                <w:szCs w:val="22"/>
              </w:rPr>
              <w:tab/>
            </w:r>
            <w:r w:rsidR="00DC78D9" w:rsidRPr="00432549">
              <w:rPr>
                <w:rStyle w:val="Lienhypertexte"/>
                <w:noProof/>
              </w:rPr>
              <w:t>Processus d’obtention du soutien financier</w:t>
            </w:r>
            <w:r w:rsidR="00DC78D9">
              <w:rPr>
                <w:noProof/>
                <w:webHidden/>
              </w:rPr>
              <w:tab/>
            </w:r>
            <w:r w:rsidR="00DC78D9">
              <w:rPr>
                <w:noProof/>
                <w:webHidden/>
              </w:rPr>
              <w:fldChar w:fldCharType="begin"/>
            </w:r>
            <w:r w:rsidR="00DC78D9">
              <w:rPr>
                <w:noProof/>
                <w:webHidden/>
              </w:rPr>
              <w:instrText xml:space="preserve"> PAGEREF _Toc125549553 \h </w:instrText>
            </w:r>
            <w:r w:rsidR="00DC78D9">
              <w:rPr>
                <w:noProof/>
                <w:webHidden/>
              </w:rPr>
            </w:r>
            <w:r w:rsidR="00DC78D9">
              <w:rPr>
                <w:noProof/>
                <w:webHidden/>
              </w:rPr>
              <w:fldChar w:fldCharType="separate"/>
            </w:r>
            <w:r w:rsidR="00DC78D9">
              <w:rPr>
                <w:noProof/>
                <w:webHidden/>
              </w:rPr>
              <w:t>10</w:t>
            </w:r>
            <w:r w:rsidR="00DC78D9">
              <w:rPr>
                <w:noProof/>
                <w:webHidden/>
              </w:rPr>
              <w:fldChar w:fldCharType="end"/>
            </w:r>
          </w:hyperlink>
        </w:p>
        <w:p w14:paraId="3D5341E8" w14:textId="2DB5F434"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4" w:history="1">
            <w:r w:rsidR="00DC78D9" w:rsidRPr="00432549">
              <w:rPr>
                <w:rStyle w:val="Lienhypertexte"/>
                <w:noProof/>
              </w:rPr>
              <w:t>4.1.</w:t>
            </w:r>
            <w:r w:rsidR="00DC78D9">
              <w:rPr>
                <w:rFonts w:asciiTheme="minorHAnsi" w:eastAsiaTheme="minorEastAsia" w:hAnsiTheme="minorHAnsi" w:cstheme="minorBidi"/>
                <w:noProof/>
                <w:sz w:val="22"/>
                <w:szCs w:val="22"/>
              </w:rPr>
              <w:tab/>
            </w:r>
            <w:r w:rsidR="00DC78D9" w:rsidRPr="00432549">
              <w:rPr>
                <w:rStyle w:val="Lienhypertexte"/>
                <w:noProof/>
              </w:rPr>
              <w:t>Rencontre d’information</w:t>
            </w:r>
            <w:r w:rsidR="00DC78D9">
              <w:rPr>
                <w:noProof/>
                <w:webHidden/>
              </w:rPr>
              <w:tab/>
            </w:r>
            <w:r w:rsidR="00DC78D9">
              <w:rPr>
                <w:noProof/>
                <w:webHidden/>
              </w:rPr>
              <w:fldChar w:fldCharType="begin"/>
            </w:r>
            <w:r w:rsidR="00DC78D9">
              <w:rPr>
                <w:noProof/>
                <w:webHidden/>
              </w:rPr>
              <w:instrText xml:space="preserve"> PAGEREF _Toc125549554 \h </w:instrText>
            </w:r>
            <w:r w:rsidR="00DC78D9">
              <w:rPr>
                <w:noProof/>
                <w:webHidden/>
              </w:rPr>
            </w:r>
            <w:r w:rsidR="00DC78D9">
              <w:rPr>
                <w:noProof/>
                <w:webHidden/>
              </w:rPr>
              <w:fldChar w:fldCharType="separate"/>
            </w:r>
            <w:r w:rsidR="00DC78D9">
              <w:rPr>
                <w:noProof/>
                <w:webHidden/>
              </w:rPr>
              <w:t>10</w:t>
            </w:r>
            <w:r w:rsidR="00DC78D9">
              <w:rPr>
                <w:noProof/>
                <w:webHidden/>
              </w:rPr>
              <w:fldChar w:fldCharType="end"/>
            </w:r>
          </w:hyperlink>
        </w:p>
        <w:p w14:paraId="3E143A72" w14:textId="591A9320"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5" w:history="1">
            <w:r w:rsidR="00DC78D9" w:rsidRPr="00432549">
              <w:rPr>
                <w:rStyle w:val="Lienhypertexte"/>
                <w:noProof/>
              </w:rPr>
              <w:t>4.2.</w:t>
            </w:r>
            <w:r w:rsidR="00DC78D9">
              <w:rPr>
                <w:rFonts w:asciiTheme="minorHAnsi" w:eastAsiaTheme="minorEastAsia" w:hAnsiTheme="minorHAnsi" w:cstheme="minorBidi"/>
                <w:noProof/>
                <w:sz w:val="22"/>
                <w:szCs w:val="22"/>
              </w:rPr>
              <w:tab/>
            </w:r>
            <w:r w:rsidR="00DC78D9" w:rsidRPr="00432549">
              <w:rPr>
                <w:rStyle w:val="Lienhypertexte"/>
                <w:noProof/>
              </w:rPr>
              <w:t>Dépôt d’une demande</w:t>
            </w:r>
            <w:r w:rsidR="00DC78D9">
              <w:rPr>
                <w:noProof/>
                <w:webHidden/>
              </w:rPr>
              <w:tab/>
            </w:r>
            <w:r w:rsidR="00DC78D9">
              <w:rPr>
                <w:noProof/>
                <w:webHidden/>
              </w:rPr>
              <w:fldChar w:fldCharType="begin"/>
            </w:r>
            <w:r w:rsidR="00DC78D9">
              <w:rPr>
                <w:noProof/>
                <w:webHidden/>
              </w:rPr>
              <w:instrText xml:space="preserve"> PAGEREF _Toc125549555 \h </w:instrText>
            </w:r>
            <w:r w:rsidR="00DC78D9">
              <w:rPr>
                <w:noProof/>
                <w:webHidden/>
              </w:rPr>
            </w:r>
            <w:r w:rsidR="00DC78D9">
              <w:rPr>
                <w:noProof/>
                <w:webHidden/>
              </w:rPr>
              <w:fldChar w:fldCharType="separate"/>
            </w:r>
            <w:r w:rsidR="00DC78D9">
              <w:rPr>
                <w:noProof/>
                <w:webHidden/>
              </w:rPr>
              <w:t>10</w:t>
            </w:r>
            <w:r w:rsidR="00DC78D9">
              <w:rPr>
                <w:noProof/>
                <w:webHidden/>
              </w:rPr>
              <w:fldChar w:fldCharType="end"/>
            </w:r>
          </w:hyperlink>
        </w:p>
        <w:p w14:paraId="29130719" w14:textId="4B263CE4"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6" w:history="1">
            <w:r w:rsidR="00DC78D9" w:rsidRPr="00432549">
              <w:rPr>
                <w:rStyle w:val="Lienhypertexte"/>
                <w:noProof/>
              </w:rPr>
              <w:t>4.3.</w:t>
            </w:r>
            <w:r w:rsidR="00DC78D9">
              <w:rPr>
                <w:rFonts w:asciiTheme="minorHAnsi" w:eastAsiaTheme="minorEastAsia" w:hAnsiTheme="minorHAnsi" w:cstheme="minorBidi"/>
                <w:noProof/>
                <w:sz w:val="22"/>
                <w:szCs w:val="22"/>
              </w:rPr>
              <w:tab/>
            </w:r>
            <w:r w:rsidR="00DC78D9" w:rsidRPr="00432549">
              <w:rPr>
                <w:rStyle w:val="Lienhypertexte"/>
                <w:noProof/>
              </w:rPr>
              <w:t>Résultats de l’analyse des demandes</w:t>
            </w:r>
            <w:r w:rsidR="00DC78D9">
              <w:rPr>
                <w:noProof/>
                <w:webHidden/>
              </w:rPr>
              <w:tab/>
            </w:r>
            <w:r w:rsidR="00DC78D9">
              <w:rPr>
                <w:noProof/>
                <w:webHidden/>
              </w:rPr>
              <w:fldChar w:fldCharType="begin"/>
            </w:r>
            <w:r w:rsidR="00DC78D9">
              <w:rPr>
                <w:noProof/>
                <w:webHidden/>
              </w:rPr>
              <w:instrText xml:space="preserve"> PAGEREF _Toc125549556 \h </w:instrText>
            </w:r>
            <w:r w:rsidR="00DC78D9">
              <w:rPr>
                <w:noProof/>
                <w:webHidden/>
              </w:rPr>
            </w:r>
            <w:r w:rsidR="00DC78D9">
              <w:rPr>
                <w:noProof/>
                <w:webHidden/>
              </w:rPr>
              <w:fldChar w:fldCharType="separate"/>
            </w:r>
            <w:r w:rsidR="00DC78D9">
              <w:rPr>
                <w:noProof/>
                <w:webHidden/>
              </w:rPr>
              <w:t>14</w:t>
            </w:r>
            <w:r w:rsidR="00DC78D9">
              <w:rPr>
                <w:noProof/>
                <w:webHidden/>
              </w:rPr>
              <w:fldChar w:fldCharType="end"/>
            </w:r>
          </w:hyperlink>
        </w:p>
        <w:p w14:paraId="5A042232" w14:textId="044E9081"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7" w:history="1">
            <w:r w:rsidR="00DC78D9" w:rsidRPr="00432549">
              <w:rPr>
                <w:rStyle w:val="Lienhypertexte"/>
                <w:noProof/>
              </w:rPr>
              <w:t>4.4.</w:t>
            </w:r>
            <w:r w:rsidR="00DC78D9">
              <w:rPr>
                <w:rFonts w:asciiTheme="minorHAnsi" w:eastAsiaTheme="minorEastAsia" w:hAnsiTheme="minorHAnsi" w:cstheme="minorBidi"/>
                <w:noProof/>
                <w:sz w:val="22"/>
                <w:szCs w:val="22"/>
              </w:rPr>
              <w:tab/>
            </w:r>
            <w:r w:rsidR="00DC78D9" w:rsidRPr="00432549">
              <w:rPr>
                <w:rStyle w:val="Lienhypertexte"/>
                <w:noProof/>
              </w:rPr>
              <w:t>Versements</w:t>
            </w:r>
            <w:r w:rsidR="00DC78D9">
              <w:rPr>
                <w:noProof/>
                <w:webHidden/>
              </w:rPr>
              <w:tab/>
            </w:r>
            <w:r w:rsidR="00DC78D9">
              <w:rPr>
                <w:noProof/>
                <w:webHidden/>
              </w:rPr>
              <w:fldChar w:fldCharType="begin"/>
            </w:r>
            <w:r w:rsidR="00DC78D9">
              <w:rPr>
                <w:noProof/>
                <w:webHidden/>
              </w:rPr>
              <w:instrText xml:space="preserve"> PAGEREF _Toc125549557 \h </w:instrText>
            </w:r>
            <w:r w:rsidR="00DC78D9">
              <w:rPr>
                <w:noProof/>
                <w:webHidden/>
              </w:rPr>
            </w:r>
            <w:r w:rsidR="00DC78D9">
              <w:rPr>
                <w:noProof/>
                <w:webHidden/>
              </w:rPr>
              <w:fldChar w:fldCharType="separate"/>
            </w:r>
            <w:r w:rsidR="00DC78D9">
              <w:rPr>
                <w:noProof/>
                <w:webHidden/>
              </w:rPr>
              <w:t>15</w:t>
            </w:r>
            <w:r w:rsidR="00DC78D9">
              <w:rPr>
                <w:noProof/>
                <w:webHidden/>
              </w:rPr>
              <w:fldChar w:fldCharType="end"/>
            </w:r>
          </w:hyperlink>
        </w:p>
        <w:p w14:paraId="6BA0C961" w14:textId="0E52F593"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8" w:history="1">
            <w:r w:rsidR="00DC78D9" w:rsidRPr="00432549">
              <w:rPr>
                <w:rStyle w:val="Lienhypertexte"/>
                <w:noProof/>
              </w:rPr>
              <w:t>4.5.</w:t>
            </w:r>
            <w:r w:rsidR="00DC78D9">
              <w:rPr>
                <w:rFonts w:asciiTheme="minorHAnsi" w:eastAsiaTheme="minorEastAsia" w:hAnsiTheme="minorHAnsi" w:cstheme="minorBidi"/>
                <w:noProof/>
                <w:sz w:val="22"/>
                <w:szCs w:val="22"/>
              </w:rPr>
              <w:tab/>
            </w:r>
            <w:r w:rsidR="00DC78D9" w:rsidRPr="00432549">
              <w:rPr>
                <w:rStyle w:val="Lienhypertexte"/>
                <w:noProof/>
              </w:rPr>
              <w:t>Méthode de versement</w:t>
            </w:r>
            <w:r w:rsidR="00DC78D9">
              <w:rPr>
                <w:noProof/>
                <w:webHidden/>
              </w:rPr>
              <w:tab/>
            </w:r>
            <w:r w:rsidR="00DC78D9">
              <w:rPr>
                <w:noProof/>
                <w:webHidden/>
              </w:rPr>
              <w:fldChar w:fldCharType="begin"/>
            </w:r>
            <w:r w:rsidR="00DC78D9">
              <w:rPr>
                <w:noProof/>
                <w:webHidden/>
              </w:rPr>
              <w:instrText xml:space="preserve"> PAGEREF _Toc125549558 \h </w:instrText>
            </w:r>
            <w:r w:rsidR="00DC78D9">
              <w:rPr>
                <w:noProof/>
                <w:webHidden/>
              </w:rPr>
            </w:r>
            <w:r w:rsidR="00DC78D9">
              <w:rPr>
                <w:noProof/>
                <w:webHidden/>
              </w:rPr>
              <w:fldChar w:fldCharType="separate"/>
            </w:r>
            <w:r w:rsidR="00DC78D9">
              <w:rPr>
                <w:noProof/>
                <w:webHidden/>
              </w:rPr>
              <w:t>15</w:t>
            </w:r>
            <w:r w:rsidR="00DC78D9">
              <w:rPr>
                <w:noProof/>
                <w:webHidden/>
              </w:rPr>
              <w:fldChar w:fldCharType="end"/>
            </w:r>
          </w:hyperlink>
        </w:p>
        <w:p w14:paraId="125A79B0" w14:textId="301651CE" w:rsidR="00DC78D9" w:rsidRDefault="00CC1FE5">
          <w:pPr>
            <w:pStyle w:val="TM2"/>
            <w:tabs>
              <w:tab w:val="left" w:pos="880"/>
              <w:tab w:val="right" w:leader="dot" w:pos="8353"/>
            </w:tabs>
            <w:rPr>
              <w:rFonts w:asciiTheme="minorHAnsi" w:eastAsiaTheme="minorEastAsia" w:hAnsiTheme="minorHAnsi" w:cstheme="minorBidi"/>
              <w:noProof/>
              <w:sz w:val="22"/>
              <w:szCs w:val="22"/>
            </w:rPr>
          </w:pPr>
          <w:hyperlink w:anchor="_Toc125549559" w:history="1">
            <w:r w:rsidR="00DC78D9" w:rsidRPr="00432549">
              <w:rPr>
                <w:rStyle w:val="Lienhypertexte"/>
                <w:noProof/>
              </w:rPr>
              <w:t>4.6.</w:t>
            </w:r>
            <w:r w:rsidR="00DC78D9">
              <w:rPr>
                <w:rFonts w:asciiTheme="minorHAnsi" w:eastAsiaTheme="minorEastAsia" w:hAnsiTheme="minorHAnsi" w:cstheme="minorBidi"/>
                <w:noProof/>
                <w:sz w:val="22"/>
                <w:szCs w:val="22"/>
              </w:rPr>
              <w:tab/>
            </w:r>
            <w:r w:rsidR="00DC78D9" w:rsidRPr="00432549">
              <w:rPr>
                <w:rStyle w:val="Lienhypertexte"/>
                <w:noProof/>
              </w:rPr>
              <w:t>Redditions de compte</w:t>
            </w:r>
            <w:r w:rsidR="00DC78D9">
              <w:rPr>
                <w:noProof/>
                <w:webHidden/>
              </w:rPr>
              <w:tab/>
            </w:r>
            <w:r w:rsidR="00DC78D9">
              <w:rPr>
                <w:noProof/>
                <w:webHidden/>
              </w:rPr>
              <w:fldChar w:fldCharType="begin"/>
            </w:r>
            <w:r w:rsidR="00DC78D9">
              <w:rPr>
                <w:noProof/>
                <w:webHidden/>
              </w:rPr>
              <w:instrText xml:space="preserve"> PAGEREF _Toc125549559 \h </w:instrText>
            </w:r>
            <w:r w:rsidR="00DC78D9">
              <w:rPr>
                <w:noProof/>
                <w:webHidden/>
              </w:rPr>
            </w:r>
            <w:r w:rsidR="00DC78D9">
              <w:rPr>
                <w:noProof/>
                <w:webHidden/>
              </w:rPr>
              <w:fldChar w:fldCharType="separate"/>
            </w:r>
            <w:r w:rsidR="00DC78D9">
              <w:rPr>
                <w:noProof/>
                <w:webHidden/>
              </w:rPr>
              <w:t>16</w:t>
            </w:r>
            <w:r w:rsidR="00DC78D9">
              <w:rPr>
                <w:noProof/>
                <w:webHidden/>
              </w:rPr>
              <w:fldChar w:fldCharType="end"/>
            </w:r>
          </w:hyperlink>
        </w:p>
        <w:p w14:paraId="33FB1AB2" w14:textId="67B4870C" w:rsidR="00DC78D9" w:rsidRDefault="00CC1FE5">
          <w:pPr>
            <w:pStyle w:val="TM1"/>
            <w:tabs>
              <w:tab w:val="left" w:pos="442"/>
            </w:tabs>
            <w:rPr>
              <w:rFonts w:asciiTheme="minorHAnsi" w:eastAsiaTheme="minorEastAsia" w:hAnsiTheme="minorHAnsi" w:cstheme="minorBidi"/>
              <w:noProof/>
              <w:sz w:val="22"/>
              <w:szCs w:val="22"/>
            </w:rPr>
          </w:pPr>
          <w:hyperlink w:anchor="_Toc125549560" w:history="1">
            <w:r w:rsidR="00DC78D9" w:rsidRPr="00432549">
              <w:rPr>
                <w:rStyle w:val="Lienhypertexte"/>
                <w:noProof/>
              </w:rPr>
              <w:t>5.</w:t>
            </w:r>
            <w:r w:rsidR="00DC78D9">
              <w:rPr>
                <w:rFonts w:asciiTheme="minorHAnsi" w:eastAsiaTheme="minorEastAsia" w:hAnsiTheme="minorHAnsi" w:cstheme="minorBidi"/>
                <w:noProof/>
                <w:sz w:val="22"/>
                <w:szCs w:val="22"/>
              </w:rPr>
              <w:tab/>
            </w:r>
            <w:r w:rsidR="00DC78D9" w:rsidRPr="00432549">
              <w:rPr>
                <w:rStyle w:val="Lienhypertexte"/>
                <w:noProof/>
              </w:rPr>
              <w:t>Engagements</w:t>
            </w:r>
            <w:r w:rsidR="00DC78D9">
              <w:rPr>
                <w:noProof/>
                <w:webHidden/>
              </w:rPr>
              <w:tab/>
            </w:r>
            <w:r w:rsidR="00DC78D9">
              <w:rPr>
                <w:noProof/>
                <w:webHidden/>
              </w:rPr>
              <w:fldChar w:fldCharType="begin"/>
            </w:r>
            <w:r w:rsidR="00DC78D9">
              <w:rPr>
                <w:noProof/>
                <w:webHidden/>
              </w:rPr>
              <w:instrText xml:space="preserve"> PAGEREF _Toc125549560 \h </w:instrText>
            </w:r>
            <w:r w:rsidR="00DC78D9">
              <w:rPr>
                <w:noProof/>
                <w:webHidden/>
              </w:rPr>
            </w:r>
            <w:r w:rsidR="00DC78D9">
              <w:rPr>
                <w:noProof/>
                <w:webHidden/>
              </w:rPr>
              <w:fldChar w:fldCharType="separate"/>
            </w:r>
            <w:r w:rsidR="00DC78D9">
              <w:rPr>
                <w:noProof/>
                <w:webHidden/>
              </w:rPr>
              <w:t>19</w:t>
            </w:r>
            <w:r w:rsidR="00DC78D9">
              <w:rPr>
                <w:noProof/>
                <w:webHidden/>
              </w:rPr>
              <w:fldChar w:fldCharType="end"/>
            </w:r>
          </w:hyperlink>
        </w:p>
        <w:p w14:paraId="433BFCA0" w14:textId="05CBBFA5" w:rsidR="00DC78D9" w:rsidRDefault="00CC1FE5">
          <w:pPr>
            <w:pStyle w:val="TM1"/>
            <w:tabs>
              <w:tab w:val="left" w:pos="442"/>
            </w:tabs>
            <w:rPr>
              <w:rFonts w:asciiTheme="minorHAnsi" w:eastAsiaTheme="minorEastAsia" w:hAnsiTheme="minorHAnsi" w:cstheme="minorBidi"/>
              <w:noProof/>
              <w:sz w:val="22"/>
              <w:szCs w:val="22"/>
            </w:rPr>
          </w:pPr>
          <w:hyperlink w:anchor="_Toc125549561" w:history="1">
            <w:r w:rsidR="00DC78D9" w:rsidRPr="00432549">
              <w:rPr>
                <w:rStyle w:val="Lienhypertexte"/>
                <w:noProof/>
              </w:rPr>
              <w:t>6.</w:t>
            </w:r>
            <w:r w:rsidR="00DC78D9">
              <w:rPr>
                <w:rFonts w:asciiTheme="minorHAnsi" w:eastAsiaTheme="minorEastAsia" w:hAnsiTheme="minorHAnsi" w:cstheme="minorBidi"/>
                <w:noProof/>
                <w:sz w:val="22"/>
                <w:szCs w:val="22"/>
              </w:rPr>
              <w:tab/>
            </w:r>
            <w:r w:rsidR="00DC78D9" w:rsidRPr="00432549">
              <w:rPr>
                <w:rStyle w:val="Lienhypertexte"/>
                <w:noProof/>
              </w:rPr>
              <w:t>Assistance</w:t>
            </w:r>
            <w:r w:rsidR="00DC78D9">
              <w:rPr>
                <w:noProof/>
                <w:webHidden/>
              </w:rPr>
              <w:tab/>
            </w:r>
            <w:r w:rsidR="00DC78D9">
              <w:rPr>
                <w:noProof/>
                <w:webHidden/>
              </w:rPr>
              <w:fldChar w:fldCharType="begin"/>
            </w:r>
            <w:r w:rsidR="00DC78D9">
              <w:rPr>
                <w:noProof/>
                <w:webHidden/>
              </w:rPr>
              <w:instrText xml:space="preserve"> PAGEREF _Toc125549561 \h </w:instrText>
            </w:r>
            <w:r w:rsidR="00DC78D9">
              <w:rPr>
                <w:noProof/>
                <w:webHidden/>
              </w:rPr>
            </w:r>
            <w:r w:rsidR="00DC78D9">
              <w:rPr>
                <w:noProof/>
                <w:webHidden/>
              </w:rPr>
              <w:fldChar w:fldCharType="separate"/>
            </w:r>
            <w:r w:rsidR="00DC78D9">
              <w:rPr>
                <w:noProof/>
                <w:webHidden/>
              </w:rPr>
              <w:t>21</w:t>
            </w:r>
            <w:r w:rsidR="00DC78D9">
              <w:rPr>
                <w:noProof/>
                <w:webHidden/>
              </w:rPr>
              <w:fldChar w:fldCharType="end"/>
            </w:r>
          </w:hyperlink>
        </w:p>
        <w:p w14:paraId="6F57576B" w14:textId="15678786" w:rsidR="00DC78D9" w:rsidRDefault="00CC1FE5">
          <w:pPr>
            <w:pStyle w:val="TM1"/>
            <w:tabs>
              <w:tab w:val="left" w:pos="442"/>
            </w:tabs>
            <w:rPr>
              <w:rFonts w:asciiTheme="minorHAnsi" w:eastAsiaTheme="minorEastAsia" w:hAnsiTheme="minorHAnsi" w:cstheme="minorBidi"/>
              <w:noProof/>
              <w:sz w:val="22"/>
              <w:szCs w:val="22"/>
            </w:rPr>
          </w:pPr>
          <w:hyperlink w:anchor="_Toc125549562" w:history="1">
            <w:r w:rsidR="00DC78D9" w:rsidRPr="00432549">
              <w:rPr>
                <w:rStyle w:val="Lienhypertexte"/>
                <w:noProof/>
              </w:rPr>
              <w:t>7.</w:t>
            </w:r>
            <w:r w:rsidR="00DC78D9">
              <w:rPr>
                <w:rFonts w:asciiTheme="minorHAnsi" w:eastAsiaTheme="minorEastAsia" w:hAnsiTheme="minorHAnsi" w:cstheme="minorBidi"/>
                <w:noProof/>
                <w:sz w:val="22"/>
                <w:szCs w:val="22"/>
              </w:rPr>
              <w:tab/>
            </w:r>
            <w:r w:rsidR="00DC78D9" w:rsidRPr="00432549">
              <w:rPr>
                <w:rStyle w:val="Lienhypertexte"/>
                <w:noProof/>
              </w:rPr>
              <w:t>Lexique</w:t>
            </w:r>
            <w:r w:rsidR="00DC78D9">
              <w:rPr>
                <w:noProof/>
                <w:webHidden/>
              </w:rPr>
              <w:tab/>
            </w:r>
            <w:r w:rsidR="00DC78D9">
              <w:rPr>
                <w:noProof/>
                <w:webHidden/>
              </w:rPr>
              <w:fldChar w:fldCharType="begin"/>
            </w:r>
            <w:r w:rsidR="00DC78D9">
              <w:rPr>
                <w:noProof/>
                <w:webHidden/>
              </w:rPr>
              <w:instrText xml:space="preserve"> PAGEREF _Toc125549562 \h </w:instrText>
            </w:r>
            <w:r w:rsidR="00DC78D9">
              <w:rPr>
                <w:noProof/>
                <w:webHidden/>
              </w:rPr>
            </w:r>
            <w:r w:rsidR="00DC78D9">
              <w:rPr>
                <w:noProof/>
                <w:webHidden/>
              </w:rPr>
              <w:fldChar w:fldCharType="separate"/>
            </w:r>
            <w:r w:rsidR="00DC78D9">
              <w:rPr>
                <w:noProof/>
                <w:webHidden/>
              </w:rPr>
              <w:t>22</w:t>
            </w:r>
            <w:r w:rsidR="00DC78D9">
              <w:rPr>
                <w:noProof/>
                <w:webHidden/>
              </w:rPr>
              <w:fldChar w:fldCharType="end"/>
            </w:r>
          </w:hyperlink>
        </w:p>
        <w:p w14:paraId="6E4AD59E" w14:textId="5D6978B2" w:rsidR="00C64DF1" w:rsidRPr="00E76558" w:rsidRDefault="00077FFB" w:rsidP="00542600">
          <w:pPr>
            <w:rPr>
              <w:rFonts w:ascii="Lato" w:hAnsi="Lato"/>
            </w:rPr>
          </w:pPr>
          <w:r w:rsidRPr="00E76558">
            <w:rPr>
              <w:rFonts w:ascii="Lato" w:hAnsi="Lato"/>
            </w:rPr>
            <w:fldChar w:fldCharType="end"/>
          </w:r>
        </w:p>
      </w:sdtContent>
    </w:sdt>
    <w:p w14:paraId="165A5E4D" w14:textId="77777777" w:rsidR="00862760" w:rsidRDefault="00862760" w:rsidP="00542600">
      <w:pPr>
        <w:pStyle w:val="textecourant"/>
        <w:sectPr w:rsidR="00862760" w:rsidSect="007031E5">
          <w:headerReference w:type="default" r:id="rId16"/>
          <w:footerReference w:type="default" r:id="rId17"/>
          <w:pgSz w:w="12240" w:h="15840"/>
          <w:pgMar w:top="974" w:right="1892" w:bottom="1296" w:left="1985" w:header="706" w:footer="706" w:gutter="0"/>
          <w:cols w:space="720"/>
        </w:sectPr>
      </w:pPr>
    </w:p>
    <w:p w14:paraId="26E04FC0" w14:textId="55355AA9" w:rsidR="00C64DF1" w:rsidRPr="00E76558" w:rsidRDefault="007031E5" w:rsidP="00DC78D9">
      <w:pPr>
        <w:spacing w:line="276" w:lineRule="auto"/>
        <w:rPr>
          <w:rFonts w:ascii="Lato" w:hAnsi="Lato"/>
        </w:rPr>
      </w:pPr>
      <w:r>
        <w:br w:type="page"/>
      </w:r>
    </w:p>
    <w:p w14:paraId="0E5922AF" w14:textId="7027CCDD" w:rsidR="00FD7E77" w:rsidRPr="00E76558" w:rsidRDefault="00FD7E77" w:rsidP="00542600">
      <w:pPr>
        <w:pStyle w:val="Titre1"/>
        <w:numPr>
          <w:ilvl w:val="0"/>
          <w:numId w:val="8"/>
        </w:numPr>
      </w:pPr>
      <w:bookmarkStart w:id="7" w:name="_Toc125549536"/>
      <w:r w:rsidRPr="00E76558">
        <w:lastRenderedPageBreak/>
        <w:t>Aper</w:t>
      </w:r>
      <w:r w:rsidR="0036393D" w:rsidRPr="00E76558">
        <w:t>çu</w:t>
      </w:r>
      <w:bookmarkEnd w:id="7"/>
    </w:p>
    <w:p w14:paraId="738A68B3" w14:textId="6FD0132A" w:rsidR="00AE20AE" w:rsidRPr="00E76558" w:rsidRDefault="00AE20AE" w:rsidP="00542600">
      <w:pPr>
        <w:pStyle w:val="textecourant"/>
      </w:pPr>
      <w:r w:rsidRPr="00E76558">
        <w:t>Ce guide contient les renseignements qui vous permettront de remplir la demande de soutien financier dans le cadre du Programme d’accompagnement en loisir de l’île de Montréal (PALÎM).</w:t>
      </w:r>
    </w:p>
    <w:p w14:paraId="61DEA5B5" w14:textId="52C7C528" w:rsidR="00AE20AE" w:rsidRPr="00E76558" w:rsidRDefault="00AE20AE" w:rsidP="00542600">
      <w:pPr>
        <w:pStyle w:val="textecourant"/>
      </w:pPr>
      <w:r w:rsidRPr="00E76558">
        <w:t xml:space="preserve">Vous devez lire entièrement le guide avant de remplir votre demande de soutien financier, car il fournit des précisions importantes sur les renseignements et les documents justificatifs dont AlterGo a besoin pour évaluer votre demande. Dans le cadre de la demande, vous êtes tenus d’attester que vous avez lu, compris et allez vous conformer aux </w:t>
      </w:r>
      <w:r w:rsidR="0085569C" w:rsidRPr="00E76558">
        <w:t>engagements.</w:t>
      </w:r>
    </w:p>
    <w:p w14:paraId="6539BE71" w14:textId="17A61EFB" w:rsidR="0036393D" w:rsidRPr="00E76558" w:rsidRDefault="0036393D" w:rsidP="00542600">
      <w:pPr>
        <w:pStyle w:val="Titre2-Sous-titre"/>
        <w:numPr>
          <w:ilvl w:val="1"/>
          <w:numId w:val="8"/>
        </w:numPr>
        <w:spacing w:line="276" w:lineRule="auto"/>
        <w:ind w:left="426"/>
      </w:pPr>
      <w:bookmarkStart w:id="8" w:name="_Toc125549537"/>
      <w:r w:rsidRPr="00E76558">
        <w:t>Objectifs du programme</w:t>
      </w:r>
      <w:bookmarkEnd w:id="8"/>
    </w:p>
    <w:p w14:paraId="40BEC965" w14:textId="78B034F8" w:rsidR="00AE20AE" w:rsidRPr="00E76558" w:rsidRDefault="00AE20AE" w:rsidP="00542600">
      <w:pPr>
        <w:pStyle w:val="textecourant"/>
        <w:numPr>
          <w:ilvl w:val="0"/>
          <w:numId w:val="9"/>
        </w:numPr>
      </w:pPr>
      <w:r w:rsidRPr="00E76558">
        <w:t xml:space="preserve">Favoriser l’accès à l’offre de service en loisir pour les personnes ayant une limitation fonctionnelle et nécessitant la présence d’un </w:t>
      </w:r>
      <w:r w:rsidR="00F016AC" w:rsidRPr="00E76558">
        <w:t>accompagnateur</w:t>
      </w:r>
      <w:r w:rsidR="00884F20" w:rsidRPr="00E76558">
        <w:rPr>
          <w:rFonts w:ascii="Arial" w:hAnsi="Arial"/>
        </w:rPr>
        <w:t> </w:t>
      </w:r>
      <w:r w:rsidR="00F016AC" w:rsidRPr="00E76558">
        <w:t>;</w:t>
      </w:r>
    </w:p>
    <w:p w14:paraId="654E54DA" w14:textId="77777777" w:rsidR="00AE20AE" w:rsidRPr="00E76558" w:rsidRDefault="00AE20AE" w:rsidP="00542600">
      <w:pPr>
        <w:pStyle w:val="textecourant"/>
        <w:numPr>
          <w:ilvl w:val="0"/>
          <w:numId w:val="9"/>
        </w:numPr>
      </w:pPr>
      <w:r w:rsidRPr="00E76558">
        <w:t>Favoriser l’inclusion sociale des personnes ayant une limitation fonctionnelle en leur offrant des mesures d’accommodements raisonnables pour accéder à l’offre de service en loisir.</w:t>
      </w:r>
    </w:p>
    <w:p w14:paraId="4E8D1B99" w14:textId="2AACFF99" w:rsidR="00F016AC" w:rsidRPr="00E76558" w:rsidRDefault="00F016AC" w:rsidP="00542600">
      <w:pPr>
        <w:pStyle w:val="Titre2-Sous-titre"/>
        <w:numPr>
          <w:ilvl w:val="1"/>
          <w:numId w:val="8"/>
        </w:numPr>
        <w:spacing w:line="276" w:lineRule="auto"/>
        <w:ind w:left="426"/>
      </w:pPr>
      <w:bookmarkStart w:id="9" w:name="_Toc125549538"/>
      <w:r w:rsidRPr="00E76558">
        <w:t>Dates importantes</w:t>
      </w:r>
      <w:bookmarkEnd w:id="9"/>
    </w:p>
    <w:p w14:paraId="6C5711B8" w14:textId="13017B35" w:rsidR="00FE396C" w:rsidRPr="00E76558" w:rsidRDefault="00FE396C" w:rsidP="00542600">
      <w:pPr>
        <w:pStyle w:val="textecourant"/>
        <w:numPr>
          <w:ilvl w:val="0"/>
          <w:numId w:val="12"/>
        </w:numPr>
      </w:pPr>
      <w:r w:rsidRPr="00E76558">
        <w:t>Une rencontre d’information aura lieu le</w:t>
      </w:r>
      <w:r w:rsidR="00884F20" w:rsidRPr="00E76558">
        <w:t xml:space="preserve"> </w:t>
      </w:r>
      <w:r w:rsidR="00884F20" w:rsidRPr="00E76558">
        <w:rPr>
          <w:b/>
        </w:rPr>
        <w:t>22 février 2023</w:t>
      </w:r>
      <w:r w:rsidR="00BC335F" w:rsidRPr="00E76558">
        <w:rPr>
          <w:b/>
        </w:rPr>
        <w:t xml:space="preserve"> </w:t>
      </w:r>
      <w:r w:rsidR="00BC335F" w:rsidRPr="00E76558">
        <w:t>à 9</w:t>
      </w:r>
      <w:r w:rsidR="00C41263">
        <w:t> </w:t>
      </w:r>
      <w:r w:rsidR="00BC335F" w:rsidRPr="00E76558">
        <w:t>h</w:t>
      </w:r>
      <w:r w:rsidR="00E76558" w:rsidRPr="00E76558">
        <w:t xml:space="preserve"> à 12</w:t>
      </w:r>
      <w:r w:rsidR="00C41263">
        <w:t> </w:t>
      </w:r>
      <w:r w:rsidR="00E76558" w:rsidRPr="00E76558">
        <w:t>h</w:t>
      </w:r>
      <w:r w:rsidR="00C41263">
        <w:rPr>
          <w:rFonts w:ascii="Arial" w:hAnsi="Arial"/>
        </w:rPr>
        <w:t> </w:t>
      </w:r>
      <w:r w:rsidR="00E76558" w:rsidRPr="00E76558">
        <w:t>;</w:t>
      </w:r>
    </w:p>
    <w:p w14:paraId="57A83F62" w14:textId="030A66B4" w:rsidR="00F016AC" w:rsidRPr="00E76558" w:rsidRDefault="00F016AC" w:rsidP="00542600">
      <w:pPr>
        <w:pStyle w:val="textecourant"/>
        <w:numPr>
          <w:ilvl w:val="0"/>
          <w:numId w:val="12"/>
        </w:numPr>
      </w:pPr>
      <w:r w:rsidRPr="00E76558">
        <w:t xml:space="preserve">Les demandes de </w:t>
      </w:r>
      <w:r w:rsidR="005868C4">
        <w:t>soutien financier</w:t>
      </w:r>
      <w:r w:rsidR="005868C4" w:rsidRPr="00E76558">
        <w:t xml:space="preserve"> </w:t>
      </w:r>
      <w:r w:rsidRPr="00E76558">
        <w:t xml:space="preserve">doivent être soumises d’ici le </w:t>
      </w:r>
      <w:r w:rsidRPr="00E76558">
        <w:rPr>
          <w:b/>
        </w:rPr>
        <w:t>31</w:t>
      </w:r>
      <w:r w:rsidR="00884F20" w:rsidRPr="00E76558">
        <w:rPr>
          <w:b/>
        </w:rPr>
        <w:t> </w:t>
      </w:r>
      <w:r w:rsidRPr="00E76558">
        <w:rPr>
          <w:b/>
        </w:rPr>
        <w:t xml:space="preserve">mars 2023 </w:t>
      </w:r>
      <w:r w:rsidRPr="00E76558">
        <w:t>à 11</w:t>
      </w:r>
      <w:r w:rsidR="00884F20" w:rsidRPr="00E76558">
        <w:t> h </w:t>
      </w:r>
      <w:r w:rsidRPr="00E76558">
        <w:t>59</w:t>
      </w:r>
      <w:r w:rsidR="00884F20" w:rsidRPr="00E76558">
        <w:rPr>
          <w:rFonts w:ascii="Arial" w:hAnsi="Arial"/>
        </w:rPr>
        <w:t> </w:t>
      </w:r>
      <w:r w:rsidR="0085569C" w:rsidRPr="00E76558">
        <w:t>;</w:t>
      </w:r>
    </w:p>
    <w:p w14:paraId="32A8C2D8" w14:textId="743A3346" w:rsidR="00E00F30" w:rsidRPr="00E76558" w:rsidRDefault="00514AB5" w:rsidP="00542600">
      <w:pPr>
        <w:pStyle w:val="textecourant"/>
        <w:numPr>
          <w:ilvl w:val="0"/>
          <w:numId w:val="12"/>
        </w:numPr>
      </w:pPr>
      <w:r w:rsidRPr="00514AB5">
        <w:t xml:space="preserve">AlterGo vous informera du statut de votre demande en </w:t>
      </w:r>
      <w:r w:rsidRPr="00514AB5">
        <w:rPr>
          <w:b/>
        </w:rPr>
        <w:t>mai 2023</w:t>
      </w:r>
      <w:r>
        <w:t> ;</w:t>
      </w:r>
    </w:p>
    <w:p w14:paraId="5BD71F0F" w14:textId="0F8E37F2" w:rsidR="00C64DF1" w:rsidRPr="00E76558" w:rsidRDefault="00C64DF1" w:rsidP="00542600">
      <w:pPr>
        <w:pStyle w:val="textecourant"/>
        <w:numPr>
          <w:ilvl w:val="0"/>
          <w:numId w:val="12"/>
        </w:numPr>
      </w:pPr>
      <w:r w:rsidRPr="00E76558">
        <w:t>La reddition de compte pour les demandes de camp de jour doit-être remis</w:t>
      </w:r>
      <w:r w:rsidR="00C10798" w:rsidRPr="00E76558">
        <w:t>e</w:t>
      </w:r>
      <w:r w:rsidRPr="00E76558">
        <w:t xml:space="preserve"> d’ici le </w:t>
      </w:r>
      <w:r w:rsidRPr="00E76558">
        <w:rPr>
          <w:b/>
        </w:rPr>
        <w:t>30</w:t>
      </w:r>
      <w:r w:rsidR="00884F20" w:rsidRPr="00E76558">
        <w:rPr>
          <w:b/>
        </w:rPr>
        <w:t> </w:t>
      </w:r>
      <w:r w:rsidRPr="00E76558">
        <w:rPr>
          <w:b/>
        </w:rPr>
        <w:t>septembre 2023</w:t>
      </w:r>
      <w:r w:rsidR="00884F20" w:rsidRPr="00E76558">
        <w:rPr>
          <w:rFonts w:ascii="Arial" w:hAnsi="Arial"/>
        </w:rPr>
        <w:t> </w:t>
      </w:r>
      <w:r w:rsidRPr="00E76558">
        <w:t>;</w:t>
      </w:r>
    </w:p>
    <w:p w14:paraId="4F0818A0" w14:textId="7B79D049" w:rsidR="00C64DF1" w:rsidRPr="00E76558" w:rsidRDefault="00C64DF1" w:rsidP="00542600">
      <w:pPr>
        <w:pStyle w:val="textecourant"/>
        <w:numPr>
          <w:ilvl w:val="0"/>
          <w:numId w:val="12"/>
        </w:numPr>
      </w:pPr>
      <w:r w:rsidRPr="00E76558">
        <w:t>L</w:t>
      </w:r>
      <w:r w:rsidR="00E330EE">
        <w:t>es</w:t>
      </w:r>
      <w:r w:rsidRPr="00E76558">
        <w:t xml:space="preserve"> reddition</w:t>
      </w:r>
      <w:r w:rsidR="00E330EE">
        <w:t>s</w:t>
      </w:r>
      <w:r w:rsidRPr="00E76558">
        <w:t xml:space="preserve"> </w:t>
      </w:r>
      <w:r w:rsidR="0085569C" w:rsidRPr="00E76558">
        <w:t>d</w:t>
      </w:r>
      <w:r w:rsidRPr="00E76558">
        <w:t xml:space="preserve">e compte pour les demandes d’activité régulière et </w:t>
      </w:r>
      <w:r w:rsidR="00E330EE">
        <w:t xml:space="preserve">des </w:t>
      </w:r>
      <w:r w:rsidRPr="00E76558">
        <w:t>camp</w:t>
      </w:r>
      <w:r w:rsidR="00E330EE">
        <w:t>s</w:t>
      </w:r>
      <w:r w:rsidRPr="00E76558">
        <w:t xml:space="preserve"> de </w:t>
      </w:r>
      <w:r w:rsidR="007C4D26" w:rsidRPr="00E76558">
        <w:t>la semaine de</w:t>
      </w:r>
      <w:r w:rsidRPr="00E76558">
        <w:t xml:space="preserve"> relâche doi</w:t>
      </w:r>
      <w:r w:rsidR="00E330EE">
        <w:t>vent</w:t>
      </w:r>
      <w:r w:rsidRPr="00E76558">
        <w:t xml:space="preserve"> être remis</w:t>
      </w:r>
      <w:r w:rsidR="00E330EE">
        <w:t>es</w:t>
      </w:r>
      <w:r w:rsidRPr="00E76558">
        <w:t xml:space="preserve"> d’ici le </w:t>
      </w:r>
      <w:r w:rsidRPr="00E76558">
        <w:rPr>
          <w:b/>
        </w:rPr>
        <w:t>31</w:t>
      </w:r>
      <w:r w:rsidR="00884F20" w:rsidRPr="00E76558">
        <w:rPr>
          <w:b/>
        </w:rPr>
        <w:t> </w:t>
      </w:r>
      <w:r w:rsidRPr="00E76558">
        <w:rPr>
          <w:b/>
        </w:rPr>
        <w:t>mars 2024</w:t>
      </w:r>
      <w:r w:rsidRPr="00E76558">
        <w:t>.</w:t>
      </w:r>
    </w:p>
    <w:p w14:paraId="38E97038" w14:textId="77777777" w:rsidR="00FF34FE" w:rsidRPr="00E76558" w:rsidRDefault="00FF34FE" w:rsidP="00542600">
      <w:pPr>
        <w:pStyle w:val="textecourant"/>
      </w:pPr>
    </w:p>
    <w:p w14:paraId="12DD8F46" w14:textId="0DE87882" w:rsidR="00C64DF1" w:rsidRPr="00E76558" w:rsidRDefault="00C64DF1" w:rsidP="00542600">
      <w:pPr>
        <w:pStyle w:val="textecourant"/>
      </w:pPr>
      <w:r w:rsidRPr="00E76558">
        <w:rPr>
          <w:b/>
        </w:rPr>
        <w:t>IMPORTANT </w:t>
      </w:r>
      <w:r w:rsidRPr="00E76558">
        <w:t xml:space="preserve">: La présentation d’une demande de financement dûment remplie ne constitue pas en soi un engagement d’AlterGo. </w:t>
      </w:r>
      <w:r w:rsidRPr="00E76558">
        <w:br w:type="page"/>
      </w:r>
    </w:p>
    <w:p w14:paraId="4F3F6CC4" w14:textId="51D64514" w:rsidR="00C64DF1" w:rsidRPr="00E76558" w:rsidRDefault="00C64DF1" w:rsidP="00542600">
      <w:pPr>
        <w:pStyle w:val="Titre2-Sous-titre"/>
        <w:numPr>
          <w:ilvl w:val="1"/>
          <w:numId w:val="8"/>
        </w:numPr>
        <w:spacing w:line="276" w:lineRule="auto"/>
        <w:ind w:left="426"/>
      </w:pPr>
      <w:bookmarkStart w:id="10" w:name="_Toc125549539"/>
      <w:r w:rsidRPr="00E76558">
        <w:lastRenderedPageBreak/>
        <w:t>Annonce des résultats</w:t>
      </w:r>
      <w:bookmarkEnd w:id="10"/>
    </w:p>
    <w:p w14:paraId="205CF64D" w14:textId="7063E9D8" w:rsidR="00C64DF1" w:rsidRPr="00E76558" w:rsidRDefault="00C64DF1" w:rsidP="00542600">
      <w:pPr>
        <w:pStyle w:val="textecourant"/>
      </w:pPr>
      <w:r w:rsidRPr="00E76558">
        <w:t>Chaque année, les demandes reçues dépassent les fonds disponibles. Les fonds sont répartis entre les organisations demanderesse au prorata des demandes retenues.</w:t>
      </w:r>
    </w:p>
    <w:p w14:paraId="2424ED54" w14:textId="329DAEBE" w:rsidR="00C64DF1" w:rsidRPr="00E76558" w:rsidRDefault="00C64DF1" w:rsidP="00542600">
      <w:pPr>
        <w:pStyle w:val="textecourant"/>
      </w:pPr>
      <w:r w:rsidRPr="00E76558">
        <w:t xml:space="preserve">Toutes les décisions relatives à l’admissibilité et au financement seront confirmées par </w:t>
      </w:r>
      <w:r w:rsidR="00650E67" w:rsidRPr="00E76558">
        <w:t>courriel au responsable désigné par l’organi</w:t>
      </w:r>
      <w:r w:rsidR="00FF34FE" w:rsidRPr="00E76558">
        <w:t>sation demanderesse.</w:t>
      </w:r>
    </w:p>
    <w:p w14:paraId="1A128B45" w14:textId="032B11CF" w:rsidR="00C64DF1" w:rsidRPr="00E76558" w:rsidRDefault="0036393D" w:rsidP="00542600">
      <w:pPr>
        <w:pStyle w:val="Titre2-Sous-titre"/>
        <w:numPr>
          <w:ilvl w:val="1"/>
          <w:numId w:val="8"/>
        </w:numPr>
        <w:spacing w:line="276" w:lineRule="auto"/>
        <w:ind w:left="426"/>
      </w:pPr>
      <w:bookmarkStart w:id="11" w:name="_Toc125549540"/>
      <w:r w:rsidRPr="00E76558">
        <w:t>Clientèle visée</w:t>
      </w:r>
      <w:bookmarkEnd w:id="11"/>
    </w:p>
    <w:p w14:paraId="2656EC1F" w14:textId="6C42E9EC" w:rsidR="00544944" w:rsidRPr="00E76558" w:rsidRDefault="00365EBB" w:rsidP="00542600">
      <w:pPr>
        <w:pStyle w:val="textecourant"/>
      </w:pPr>
      <w:r w:rsidRPr="00E76558">
        <w:t xml:space="preserve">Ce programme s’adresse </w:t>
      </w:r>
      <w:r w:rsidRPr="00E93DAE">
        <w:rPr>
          <w:b/>
        </w:rPr>
        <w:t>aux organisations qui offrent des activités de loisir</w:t>
      </w:r>
      <w:r w:rsidRPr="00E76558">
        <w:t xml:space="preserve"> aux personnes correspondant à la définition suivante :</w:t>
      </w:r>
    </w:p>
    <w:p w14:paraId="334F091F" w14:textId="77777777" w:rsidR="003F1DAB" w:rsidRDefault="004D4FE1" w:rsidP="00542600">
      <w:pPr>
        <w:pStyle w:val="textecourant"/>
      </w:pPr>
      <w:r w:rsidRPr="00E76558">
        <w:t xml:space="preserve">Toute personne </w:t>
      </w:r>
      <w:r w:rsidRPr="00E93DAE">
        <w:rPr>
          <w:b/>
        </w:rPr>
        <w:t>ayant un handicap, au sens de la Loi</w:t>
      </w:r>
      <w:r w:rsidRPr="00E76558">
        <w:t xml:space="preserve"> assurant l’exercice des droits des personnes handicapées, et ayant besoin d’un </w:t>
      </w:r>
      <w:r w:rsidRPr="00E76558">
        <w:rPr>
          <w:b/>
        </w:rPr>
        <w:t>accompagnement</w:t>
      </w:r>
      <w:r w:rsidRPr="00E76558">
        <w:t xml:space="preserve"> pour ses</w:t>
      </w:r>
      <w:r w:rsidRPr="00E76558">
        <w:rPr>
          <w:b/>
        </w:rPr>
        <w:t xml:space="preserve"> loisirs</w:t>
      </w:r>
      <w:r w:rsidR="003F1DAB">
        <w:t>.</w:t>
      </w:r>
    </w:p>
    <w:p w14:paraId="06116A94" w14:textId="51BC2E33" w:rsidR="004D4FE1" w:rsidRPr="00E76558" w:rsidRDefault="003F1DAB" w:rsidP="00542600">
      <w:pPr>
        <w:pStyle w:val="textecourant"/>
      </w:pPr>
      <w:r>
        <w:t xml:space="preserve">Les personnes qui correspondent à cette définition doivent faire leur demande de service d’accompagnement auprès d’une organisation admissible au programme. </w:t>
      </w:r>
      <w:r w:rsidR="004D4FE1" w:rsidRPr="00E76558">
        <w:t xml:space="preserve"> </w:t>
      </w:r>
    </w:p>
    <w:p w14:paraId="25887F60" w14:textId="77777777" w:rsidR="00C64DF1" w:rsidRPr="00E76558" w:rsidRDefault="0036393D" w:rsidP="00542600">
      <w:pPr>
        <w:pStyle w:val="Titre2-Sous-titre"/>
        <w:numPr>
          <w:ilvl w:val="1"/>
          <w:numId w:val="8"/>
        </w:numPr>
        <w:spacing w:line="276" w:lineRule="auto"/>
        <w:ind w:left="426"/>
      </w:pPr>
      <w:bookmarkStart w:id="12" w:name="_Toc125549541"/>
      <w:r w:rsidRPr="00E76558">
        <w:t>Bonnes pratiques</w:t>
      </w:r>
      <w:bookmarkEnd w:id="12"/>
    </w:p>
    <w:p w14:paraId="204E6584" w14:textId="28084A63" w:rsidR="004D4FE1" w:rsidRPr="00E76558" w:rsidRDefault="004D4FE1" w:rsidP="00542600">
      <w:pPr>
        <w:pStyle w:val="textecourant"/>
      </w:pPr>
      <w:r w:rsidRPr="00E76558">
        <w:t>Dans le but de contribuer à l’atteinte de l’objectif de la Politique de l’activité physique, du sport et du loisir, le ministère de l’Éducation du Québec (MEQ) encourage les organisations bénéficiaires à</w:t>
      </w:r>
      <w:r w:rsidR="00884F20" w:rsidRPr="00E76558">
        <w:t> </w:t>
      </w:r>
      <w:r w:rsidRPr="00E76558">
        <w:t>:</w:t>
      </w:r>
    </w:p>
    <w:p w14:paraId="7A992F6C" w14:textId="5171D6A2" w:rsidR="004D4FE1" w:rsidRPr="00E76558" w:rsidRDefault="004D4FE1" w:rsidP="00542600">
      <w:pPr>
        <w:pStyle w:val="Puce"/>
        <w:numPr>
          <w:ilvl w:val="0"/>
          <w:numId w:val="15"/>
        </w:numPr>
      </w:pPr>
      <w:r w:rsidRPr="00E76558">
        <w:t xml:space="preserve">Devenir partenaire de la </w:t>
      </w:r>
      <w:hyperlink r:id="rId18" w:history="1">
        <w:r w:rsidRPr="00E76558">
          <w:rPr>
            <w:rStyle w:val="Lienhypertexte"/>
            <w:color w:val="0081CB" w:themeColor="accent6"/>
          </w:rPr>
          <w:t>Carte accompagnement loisir</w:t>
        </w:r>
      </w:hyperlink>
      <w:r w:rsidR="00C41263">
        <w:rPr>
          <w:rStyle w:val="Lienhypertexte"/>
          <w:color w:val="0081CB" w:themeColor="accent6"/>
        </w:rPr>
        <w:t xml:space="preserve"> </w:t>
      </w:r>
      <w:r w:rsidRPr="00E76558">
        <w:t>(CAL)</w:t>
      </w:r>
      <w:r w:rsidRPr="00E76558">
        <w:rPr>
          <w:rFonts w:ascii="Arial" w:hAnsi="Arial" w:cs="Arial"/>
        </w:rPr>
        <w:t> </w:t>
      </w:r>
      <w:r w:rsidRPr="00E76558">
        <w:t>;</w:t>
      </w:r>
    </w:p>
    <w:p w14:paraId="61BD4475" w14:textId="77777777" w:rsidR="004D4FE1" w:rsidRPr="00E76558" w:rsidRDefault="004D4FE1" w:rsidP="00542600">
      <w:pPr>
        <w:pStyle w:val="Puce"/>
        <w:numPr>
          <w:ilvl w:val="0"/>
          <w:numId w:val="15"/>
        </w:numPr>
      </w:pPr>
      <w:r w:rsidRPr="00E76558">
        <w:t xml:space="preserve">Offrir </w:t>
      </w:r>
      <w:r w:rsidRPr="00E76558">
        <w:rPr>
          <w:rFonts w:cs="Lato"/>
        </w:rPr>
        <w:t>à</w:t>
      </w:r>
      <w:r w:rsidRPr="00E76558">
        <w:t xml:space="preserve"> son personnel une formation pour la sensibilisation </w:t>
      </w:r>
      <w:r w:rsidRPr="00E76558">
        <w:rPr>
          <w:rFonts w:cs="Lato"/>
        </w:rPr>
        <w:t>à</w:t>
      </w:r>
      <w:r w:rsidRPr="00E76558">
        <w:t xml:space="preserve"> l</w:t>
      </w:r>
      <w:r w:rsidRPr="00E76558">
        <w:rPr>
          <w:rFonts w:cs="Lato"/>
        </w:rPr>
        <w:t>’</w:t>
      </w:r>
      <w:r w:rsidRPr="00E76558">
        <w:t>int</w:t>
      </w:r>
      <w:r w:rsidRPr="00E76558">
        <w:rPr>
          <w:rFonts w:cs="Lato"/>
        </w:rPr>
        <w:t>é</w:t>
      </w:r>
      <w:r w:rsidRPr="00E76558">
        <w:t>gration des jeunes handicap</w:t>
      </w:r>
      <w:r w:rsidRPr="00E76558">
        <w:rPr>
          <w:rFonts w:cs="Lato"/>
        </w:rPr>
        <w:t>é</w:t>
      </w:r>
      <w:r w:rsidRPr="00E76558">
        <w:t>s</w:t>
      </w:r>
      <w:r w:rsidRPr="00E76558">
        <w:rPr>
          <w:rFonts w:ascii="Arial" w:hAnsi="Arial" w:cs="Arial"/>
        </w:rPr>
        <w:t> </w:t>
      </w:r>
      <w:r w:rsidRPr="00E76558">
        <w:t>;</w:t>
      </w:r>
    </w:p>
    <w:p w14:paraId="34F83105" w14:textId="77777777" w:rsidR="004D4FE1" w:rsidRPr="00E76558" w:rsidRDefault="004D4FE1" w:rsidP="00542600">
      <w:pPr>
        <w:pStyle w:val="Puce"/>
        <w:numPr>
          <w:ilvl w:val="0"/>
          <w:numId w:val="15"/>
        </w:numPr>
      </w:pPr>
      <w:r w:rsidRPr="00E76558">
        <w:t>Offrir des activit</w:t>
      </w:r>
      <w:r w:rsidRPr="00E76558">
        <w:rPr>
          <w:rFonts w:cs="Lato"/>
        </w:rPr>
        <w:t>é</w:t>
      </w:r>
      <w:r w:rsidRPr="00E76558">
        <w:t>s physiquement actives et qui favorisent le contact avec la nature</w:t>
      </w:r>
      <w:r w:rsidRPr="00E76558">
        <w:rPr>
          <w:rFonts w:ascii="Arial" w:hAnsi="Arial" w:cs="Arial"/>
        </w:rPr>
        <w:t> </w:t>
      </w:r>
      <w:r w:rsidRPr="00E76558">
        <w:t>;</w:t>
      </w:r>
    </w:p>
    <w:p w14:paraId="307D519A" w14:textId="1E8773E8" w:rsidR="004D4FE1" w:rsidRPr="00E76558" w:rsidRDefault="004D4FE1" w:rsidP="00542600">
      <w:pPr>
        <w:pStyle w:val="Puce"/>
        <w:numPr>
          <w:ilvl w:val="0"/>
          <w:numId w:val="15"/>
        </w:numPr>
      </w:pPr>
      <w:r w:rsidRPr="00E76558">
        <w:t xml:space="preserve">Pour les camps de jour, appliquer les balises du guide </w:t>
      </w:r>
      <w:r w:rsidRPr="00E76558">
        <w:rPr>
          <w:rFonts w:cs="Lato"/>
        </w:rPr>
        <w:t>«</w:t>
      </w:r>
      <w:r w:rsidRPr="00E76558">
        <w:rPr>
          <w:rFonts w:ascii="Arial" w:hAnsi="Arial" w:cs="Arial"/>
        </w:rPr>
        <w:t> </w:t>
      </w:r>
      <w:hyperlink r:id="rId19" w:history="1">
        <w:r w:rsidRPr="00E76558">
          <w:rPr>
            <w:rStyle w:val="Lienhypertexte"/>
            <w:color w:val="0081CB" w:themeColor="accent6"/>
          </w:rPr>
          <w:t>Vers une int</w:t>
        </w:r>
        <w:r w:rsidRPr="00E76558">
          <w:rPr>
            <w:rStyle w:val="Lienhypertexte"/>
            <w:rFonts w:cs="Lato"/>
            <w:color w:val="0081CB" w:themeColor="accent6"/>
          </w:rPr>
          <w:t>é</w:t>
        </w:r>
        <w:r w:rsidRPr="00E76558">
          <w:rPr>
            <w:rStyle w:val="Lienhypertexte"/>
            <w:color w:val="0081CB" w:themeColor="accent6"/>
          </w:rPr>
          <w:t>gration r</w:t>
        </w:r>
        <w:r w:rsidRPr="00E76558">
          <w:rPr>
            <w:rStyle w:val="Lienhypertexte"/>
            <w:rFonts w:cs="Lato"/>
            <w:color w:val="0081CB" w:themeColor="accent6"/>
          </w:rPr>
          <w:t>é</w:t>
        </w:r>
        <w:r w:rsidRPr="00E76558">
          <w:rPr>
            <w:rStyle w:val="Lienhypertexte"/>
            <w:color w:val="0081CB" w:themeColor="accent6"/>
          </w:rPr>
          <w:t>ussie en camp de jour</w:t>
        </w:r>
      </w:hyperlink>
      <w:r w:rsidRPr="00E76558">
        <w:rPr>
          <w:rFonts w:ascii="Arial" w:hAnsi="Arial" w:cs="Arial"/>
        </w:rPr>
        <w:t> </w:t>
      </w:r>
      <w:r w:rsidRPr="00E76558">
        <w:rPr>
          <w:rFonts w:cs="Lato"/>
        </w:rPr>
        <w:t>»</w:t>
      </w:r>
      <w:r w:rsidRPr="00E76558">
        <w:t xml:space="preserve"> et faire son </w:t>
      </w:r>
      <w:r w:rsidRPr="00E76558">
        <w:rPr>
          <w:rFonts w:cs="Lato"/>
        </w:rPr>
        <w:t>é</w:t>
      </w:r>
      <w:r w:rsidRPr="00E76558">
        <w:t>valuation.</w:t>
      </w:r>
    </w:p>
    <w:p w14:paraId="4D764F2A" w14:textId="77777777" w:rsidR="004D4FE1" w:rsidRPr="00E76558" w:rsidRDefault="004D4FE1" w:rsidP="00DC78D9">
      <w:pPr>
        <w:spacing w:line="276" w:lineRule="auto"/>
        <w:rPr>
          <w:rFonts w:ascii="Lato" w:eastAsiaTheme="minorEastAsia" w:hAnsi="Lato" w:cstheme="minorBidi"/>
          <w:szCs w:val="22"/>
          <w:lang w:eastAsia="en-US"/>
        </w:rPr>
      </w:pPr>
      <w:r w:rsidRPr="00E76558">
        <w:rPr>
          <w:rFonts w:ascii="Lato" w:hAnsi="Lato"/>
        </w:rPr>
        <w:br w:type="page"/>
      </w:r>
    </w:p>
    <w:p w14:paraId="5121F381" w14:textId="3E99691D" w:rsidR="004D4FE1" w:rsidRPr="00E76558" w:rsidRDefault="004D4FE1" w:rsidP="00542600">
      <w:pPr>
        <w:pStyle w:val="Titre1"/>
        <w:numPr>
          <w:ilvl w:val="0"/>
          <w:numId w:val="8"/>
        </w:numPr>
      </w:pPr>
      <w:bookmarkStart w:id="13" w:name="_Toc125549542"/>
      <w:r w:rsidRPr="00E76558">
        <w:lastRenderedPageBreak/>
        <w:t>Conditions d’admission</w:t>
      </w:r>
      <w:bookmarkEnd w:id="13"/>
    </w:p>
    <w:p w14:paraId="1B2A430D" w14:textId="7F458D58" w:rsidR="004D4FE1" w:rsidRPr="00E76558" w:rsidRDefault="004D4FE1" w:rsidP="00542600">
      <w:pPr>
        <w:pStyle w:val="Titre2-Sous-titre"/>
        <w:numPr>
          <w:ilvl w:val="1"/>
          <w:numId w:val="8"/>
        </w:numPr>
        <w:spacing w:line="276" w:lineRule="auto"/>
        <w:ind w:left="426"/>
      </w:pPr>
      <w:bookmarkStart w:id="14" w:name="_Toc125549543"/>
      <w:r w:rsidRPr="00E76558">
        <w:t>Organisations admissibles</w:t>
      </w:r>
      <w:bookmarkEnd w:id="14"/>
    </w:p>
    <w:p w14:paraId="1EEBBE6D" w14:textId="3BCDF514" w:rsidR="004D4FE1" w:rsidRPr="00E76558" w:rsidRDefault="004D4FE1" w:rsidP="00542600">
      <w:pPr>
        <w:pStyle w:val="Paragraphedeliste"/>
        <w:numPr>
          <w:ilvl w:val="0"/>
          <w:numId w:val="16"/>
        </w:numPr>
        <w:spacing w:line="276" w:lineRule="auto"/>
        <w:rPr>
          <w:rFonts w:ascii="Lato" w:hAnsi="Lato"/>
        </w:rPr>
      </w:pPr>
      <w:r w:rsidRPr="00E76558">
        <w:rPr>
          <w:rFonts w:ascii="Lato" w:hAnsi="Lato"/>
        </w:rPr>
        <w:t xml:space="preserve">Une </w:t>
      </w:r>
      <w:r w:rsidRPr="00E76558">
        <w:rPr>
          <w:rFonts w:ascii="Lato" w:hAnsi="Lato"/>
          <w:b/>
        </w:rPr>
        <w:t>municipalité</w:t>
      </w:r>
      <w:r w:rsidRPr="00E76558">
        <w:rPr>
          <w:rFonts w:ascii="Lato" w:hAnsi="Lato"/>
        </w:rPr>
        <w:t xml:space="preserve"> de l’île de Montréal ou un </w:t>
      </w:r>
      <w:r w:rsidRPr="00E76558">
        <w:rPr>
          <w:rFonts w:ascii="Lato" w:hAnsi="Lato"/>
          <w:b/>
        </w:rPr>
        <w:t>arrondissement</w:t>
      </w:r>
      <w:r w:rsidRPr="00E76558">
        <w:rPr>
          <w:rFonts w:ascii="Lato" w:hAnsi="Lato"/>
        </w:rPr>
        <w:t xml:space="preserve"> de la Ville de Montréal est admissible à présenter une demande lorsque le but est d’offrir un service d’accompagnement à la personne ayant une limitation fonctionnelle pour la pratique d’une activité de loisir</w:t>
      </w:r>
      <w:r w:rsidR="003F1DAB">
        <w:rPr>
          <w:rFonts w:ascii="Lato" w:hAnsi="Lato"/>
        </w:rPr>
        <w:t xml:space="preserve"> ;</w:t>
      </w:r>
    </w:p>
    <w:p w14:paraId="41E45CA8" w14:textId="23EAE525" w:rsidR="004D4FE1" w:rsidRPr="00E76558" w:rsidRDefault="004D4FE1" w:rsidP="00542600">
      <w:pPr>
        <w:pStyle w:val="Paragraphedeliste"/>
        <w:numPr>
          <w:ilvl w:val="0"/>
          <w:numId w:val="16"/>
        </w:numPr>
        <w:spacing w:line="276" w:lineRule="auto"/>
        <w:rPr>
          <w:rFonts w:ascii="Lato" w:hAnsi="Lato"/>
        </w:rPr>
      </w:pPr>
      <w:r w:rsidRPr="00E76558">
        <w:rPr>
          <w:rFonts w:ascii="Lato" w:hAnsi="Lato"/>
        </w:rPr>
        <w:t xml:space="preserve">Un </w:t>
      </w:r>
      <w:r w:rsidRPr="00E76558">
        <w:rPr>
          <w:rFonts w:ascii="Lato" w:hAnsi="Lato"/>
          <w:b/>
        </w:rPr>
        <w:t>organisme à but non lucratif</w:t>
      </w:r>
      <w:r w:rsidRPr="00E76558">
        <w:rPr>
          <w:rFonts w:ascii="Lato" w:hAnsi="Lato"/>
        </w:rPr>
        <w:t xml:space="preserve"> de l’île de Montréal légalement constitué est admissible</w:t>
      </w:r>
      <w:r w:rsidR="00C41263">
        <w:rPr>
          <w:rFonts w:ascii="Lato" w:hAnsi="Lato"/>
        </w:rPr>
        <w:t> </w:t>
      </w:r>
      <w:r w:rsidRPr="00E76558">
        <w:rPr>
          <w:rFonts w:ascii="Lato" w:hAnsi="Lato"/>
        </w:rPr>
        <w:t>:</w:t>
      </w:r>
    </w:p>
    <w:p w14:paraId="57DCD287" w14:textId="77777777" w:rsidR="004D4FE1" w:rsidRPr="00E76558" w:rsidRDefault="004D4FE1" w:rsidP="00542600">
      <w:pPr>
        <w:pStyle w:val="Paragraphedeliste"/>
        <w:numPr>
          <w:ilvl w:val="1"/>
          <w:numId w:val="16"/>
        </w:numPr>
        <w:spacing w:line="276" w:lineRule="auto"/>
        <w:rPr>
          <w:rFonts w:ascii="Lato" w:hAnsi="Lato"/>
        </w:rPr>
      </w:pPr>
      <w:r w:rsidRPr="00E76558">
        <w:rPr>
          <w:rFonts w:ascii="Lato" w:hAnsi="Lato"/>
        </w:rPr>
        <w:t>S’il a une mission de loisir reconnue ainsi qu’une offre de services sur l’île de Montréal</w:t>
      </w:r>
      <w:r w:rsidRPr="00E76558">
        <w:rPr>
          <w:rFonts w:cs="Arial"/>
        </w:rPr>
        <w:t> </w:t>
      </w:r>
      <w:r w:rsidRPr="00E76558">
        <w:rPr>
          <w:rFonts w:ascii="Lato" w:hAnsi="Lato"/>
        </w:rPr>
        <w:t>;</w:t>
      </w:r>
    </w:p>
    <w:p w14:paraId="7A6B190F" w14:textId="517EE413" w:rsidR="004D4FE1" w:rsidRPr="00E76558" w:rsidRDefault="004D4FE1" w:rsidP="00542600">
      <w:pPr>
        <w:pStyle w:val="Paragraphedeliste"/>
        <w:numPr>
          <w:ilvl w:val="1"/>
          <w:numId w:val="16"/>
        </w:numPr>
        <w:spacing w:line="276" w:lineRule="auto"/>
        <w:rPr>
          <w:rFonts w:ascii="Lato" w:hAnsi="Lato"/>
        </w:rPr>
      </w:pPr>
      <w:r w:rsidRPr="00E76558">
        <w:rPr>
          <w:rFonts w:ascii="Lato" w:hAnsi="Lato"/>
        </w:rPr>
        <w:t>Si sa mission est d’offrir des services aux personnes handicapées et qu’il a une offre de service en loisir sur l’île de Montréal.</w:t>
      </w:r>
    </w:p>
    <w:p w14:paraId="0C00864C" w14:textId="77777777" w:rsidR="004D4FE1" w:rsidRPr="00E76558" w:rsidRDefault="004D4FE1" w:rsidP="00542600">
      <w:pPr>
        <w:spacing w:line="276" w:lineRule="auto"/>
        <w:rPr>
          <w:rFonts w:ascii="Lato" w:hAnsi="Lato"/>
        </w:rPr>
      </w:pPr>
    </w:p>
    <w:p w14:paraId="4B98E1BA" w14:textId="4BE4A5F0" w:rsidR="004D4FE1" w:rsidRPr="00E76558" w:rsidRDefault="004D4FE1" w:rsidP="00542600">
      <w:pPr>
        <w:spacing w:line="276" w:lineRule="auto"/>
        <w:rPr>
          <w:rFonts w:ascii="Lato" w:hAnsi="Lato"/>
          <w:b/>
        </w:rPr>
      </w:pPr>
      <w:r w:rsidRPr="00E76558">
        <w:rPr>
          <w:rFonts w:ascii="Lato" w:hAnsi="Lato"/>
          <w:b/>
        </w:rPr>
        <w:t>Il n’est pas nécessaire d’être membre d’AlterGo pour être admissible</w:t>
      </w:r>
    </w:p>
    <w:p w14:paraId="79AD4DC1" w14:textId="3E6437F1" w:rsidR="004D4FE1" w:rsidRPr="00E76558" w:rsidRDefault="004D4FE1" w:rsidP="00542600">
      <w:pPr>
        <w:pStyle w:val="Titre2-Sous-titre"/>
        <w:numPr>
          <w:ilvl w:val="1"/>
          <w:numId w:val="8"/>
        </w:numPr>
        <w:spacing w:line="276" w:lineRule="auto"/>
        <w:ind w:left="426"/>
      </w:pPr>
      <w:bookmarkStart w:id="15" w:name="_Toc125549544"/>
      <w:r w:rsidRPr="00E76558">
        <w:t>Organisations non admissibles</w:t>
      </w:r>
      <w:bookmarkEnd w:id="15"/>
    </w:p>
    <w:p w14:paraId="6C69A9E7" w14:textId="77777777" w:rsidR="004D4FE1" w:rsidRPr="00E76558" w:rsidRDefault="004D4FE1" w:rsidP="00542600">
      <w:pPr>
        <w:pStyle w:val="Paragraphedeliste"/>
        <w:numPr>
          <w:ilvl w:val="0"/>
          <w:numId w:val="17"/>
        </w:numPr>
        <w:spacing w:line="276" w:lineRule="auto"/>
        <w:rPr>
          <w:rFonts w:ascii="Lato" w:hAnsi="Lato"/>
        </w:rPr>
      </w:pPr>
      <w:r w:rsidRPr="00E76558">
        <w:rPr>
          <w:rFonts w:ascii="Lato" w:hAnsi="Lato"/>
        </w:rPr>
        <w:t>Les organisations du réseau de la santé telles que les centres d’hébergement et de soins de longue durée, les centres hospitaliers, les centres de réadaptation (ainsi que leurs organismes afférents)</w:t>
      </w:r>
      <w:r w:rsidRPr="00E76558">
        <w:rPr>
          <w:rFonts w:cs="Arial"/>
        </w:rPr>
        <w:t> </w:t>
      </w:r>
      <w:r w:rsidRPr="00E76558">
        <w:rPr>
          <w:rFonts w:ascii="Lato" w:hAnsi="Lato"/>
        </w:rPr>
        <w:t>;</w:t>
      </w:r>
    </w:p>
    <w:p w14:paraId="796FED25" w14:textId="77777777" w:rsidR="004D4FE1" w:rsidRPr="00E76558" w:rsidRDefault="004D4FE1" w:rsidP="00542600">
      <w:pPr>
        <w:pStyle w:val="Paragraphedeliste"/>
        <w:numPr>
          <w:ilvl w:val="0"/>
          <w:numId w:val="17"/>
        </w:numPr>
        <w:spacing w:line="276" w:lineRule="auto"/>
        <w:rPr>
          <w:rFonts w:ascii="Lato" w:hAnsi="Lato"/>
        </w:rPr>
      </w:pPr>
      <w:r w:rsidRPr="00E76558">
        <w:rPr>
          <w:rFonts w:ascii="Lato" w:hAnsi="Lato"/>
        </w:rPr>
        <w:t>Les organisations du réseau de l’éducation telles que les commissions scolaires, les écoles, les cégeps, les universités</w:t>
      </w:r>
      <w:r w:rsidRPr="00E76558">
        <w:rPr>
          <w:rFonts w:cs="Arial"/>
        </w:rPr>
        <w:t> </w:t>
      </w:r>
      <w:r w:rsidRPr="00E76558">
        <w:rPr>
          <w:rFonts w:ascii="Lato" w:hAnsi="Lato"/>
        </w:rPr>
        <w:t>;</w:t>
      </w:r>
    </w:p>
    <w:p w14:paraId="7B140178" w14:textId="77777777" w:rsidR="004D4FE1" w:rsidRPr="00E76558" w:rsidRDefault="004D4FE1" w:rsidP="00542600">
      <w:pPr>
        <w:pStyle w:val="Paragraphedeliste"/>
        <w:numPr>
          <w:ilvl w:val="0"/>
          <w:numId w:val="17"/>
        </w:numPr>
        <w:spacing w:line="276" w:lineRule="auto"/>
        <w:rPr>
          <w:rFonts w:ascii="Lato" w:hAnsi="Lato"/>
        </w:rPr>
      </w:pPr>
      <w:r w:rsidRPr="00E76558">
        <w:rPr>
          <w:rFonts w:ascii="Lato" w:hAnsi="Lato"/>
        </w:rPr>
        <w:t>Les centres de la petite enfance, les centres de répit et les garderies</w:t>
      </w:r>
      <w:r w:rsidRPr="00E76558">
        <w:rPr>
          <w:rFonts w:cs="Arial"/>
        </w:rPr>
        <w:t> </w:t>
      </w:r>
      <w:r w:rsidRPr="00E76558">
        <w:rPr>
          <w:rFonts w:ascii="Lato" w:hAnsi="Lato"/>
        </w:rPr>
        <w:t>;</w:t>
      </w:r>
    </w:p>
    <w:p w14:paraId="1E5CC2B5" w14:textId="77777777" w:rsidR="004D4FE1" w:rsidRPr="00E76558" w:rsidRDefault="004D4FE1" w:rsidP="00542600">
      <w:pPr>
        <w:pStyle w:val="Paragraphedeliste"/>
        <w:numPr>
          <w:ilvl w:val="0"/>
          <w:numId w:val="17"/>
        </w:numPr>
        <w:spacing w:line="276" w:lineRule="auto"/>
        <w:rPr>
          <w:rFonts w:ascii="Lato" w:hAnsi="Lato"/>
        </w:rPr>
      </w:pPr>
      <w:r w:rsidRPr="00E76558">
        <w:rPr>
          <w:rFonts w:ascii="Lato" w:hAnsi="Lato"/>
        </w:rPr>
        <w:t>Les organismes privés à but lucratif</w:t>
      </w:r>
      <w:r w:rsidRPr="00E76558">
        <w:rPr>
          <w:rFonts w:cs="Arial"/>
        </w:rPr>
        <w:t> </w:t>
      </w:r>
      <w:r w:rsidRPr="00E76558">
        <w:rPr>
          <w:rFonts w:ascii="Lato" w:hAnsi="Lato"/>
        </w:rPr>
        <w:t>;</w:t>
      </w:r>
    </w:p>
    <w:p w14:paraId="79EE7DB1" w14:textId="77777777" w:rsidR="004D4FE1" w:rsidRPr="00E76558" w:rsidRDefault="004D4FE1" w:rsidP="00542600">
      <w:pPr>
        <w:pStyle w:val="Paragraphedeliste"/>
        <w:numPr>
          <w:ilvl w:val="0"/>
          <w:numId w:val="17"/>
        </w:numPr>
        <w:spacing w:line="276" w:lineRule="auto"/>
        <w:rPr>
          <w:rFonts w:ascii="Lato" w:hAnsi="Lato"/>
        </w:rPr>
      </w:pPr>
      <w:r w:rsidRPr="00E76558">
        <w:rPr>
          <w:rFonts w:ascii="Lato" w:hAnsi="Lato"/>
        </w:rPr>
        <w:t>Les organismes parapublics, les ordres professionnels, les organisations politiques, les organisations syndicales ou patronales, les associations ou organismes à caractère religieux ou sectaire.</w:t>
      </w:r>
    </w:p>
    <w:p w14:paraId="1CE6F022" w14:textId="22E58470" w:rsidR="00542600" w:rsidRDefault="004D4FE1" w:rsidP="00542600">
      <w:pPr>
        <w:pStyle w:val="Paragraphedeliste"/>
        <w:numPr>
          <w:ilvl w:val="0"/>
          <w:numId w:val="17"/>
        </w:numPr>
        <w:spacing w:line="276" w:lineRule="auto"/>
        <w:rPr>
          <w:rFonts w:ascii="Lato" w:hAnsi="Lato"/>
        </w:rPr>
      </w:pPr>
      <w:r w:rsidRPr="00E76558">
        <w:rPr>
          <w:rFonts w:ascii="Lato" w:hAnsi="Lato"/>
        </w:rPr>
        <w:t>Les camps de vacances.</w:t>
      </w:r>
      <w:r w:rsidRPr="00E76558">
        <w:rPr>
          <w:rStyle w:val="Appelnotedebasdep"/>
          <w:rFonts w:ascii="Lato" w:hAnsi="Lato"/>
        </w:rPr>
        <w:footnoteReference w:id="1"/>
      </w:r>
    </w:p>
    <w:p w14:paraId="69775ADB" w14:textId="52807FFA" w:rsidR="004D4FE1" w:rsidRPr="00542600" w:rsidRDefault="00542600" w:rsidP="00DC78D9">
      <w:pPr>
        <w:rPr>
          <w:rFonts w:ascii="Lato" w:hAnsi="Lato"/>
        </w:rPr>
      </w:pPr>
      <w:r>
        <w:rPr>
          <w:rFonts w:ascii="Lato" w:hAnsi="Lato"/>
        </w:rPr>
        <w:br w:type="page"/>
      </w:r>
    </w:p>
    <w:p w14:paraId="62971154" w14:textId="2E6923B7" w:rsidR="004D4FE1" w:rsidRPr="00E76558" w:rsidRDefault="004D4FE1" w:rsidP="00542600">
      <w:pPr>
        <w:pStyle w:val="Titre2-Sous-titre"/>
        <w:numPr>
          <w:ilvl w:val="1"/>
          <w:numId w:val="8"/>
        </w:numPr>
        <w:spacing w:line="276" w:lineRule="auto"/>
        <w:ind w:left="426"/>
      </w:pPr>
      <w:bookmarkStart w:id="16" w:name="_Toc125549545"/>
      <w:r w:rsidRPr="00E76558">
        <w:t>Services admissibles</w:t>
      </w:r>
      <w:r w:rsidR="00770529" w:rsidRPr="00E76558">
        <w:rPr>
          <w:rStyle w:val="Appelnotedebasdep"/>
        </w:rPr>
        <w:footnoteReference w:id="2"/>
      </w:r>
      <w:bookmarkEnd w:id="16"/>
    </w:p>
    <w:p w14:paraId="2739E62D" w14:textId="3B5517AE" w:rsidR="004D4FE1" w:rsidRPr="00542600" w:rsidRDefault="004D4FE1" w:rsidP="00542600">
      <w:pPr>
        <w:spacing w:line="276" w:lineRule="auto"/>
        <w:rPr>
          <w:rFonts w:ascii="Lato" w:hAnsi="Lato"/>
        </w:rPr>
      </w:pPr>
      <w:r w:rsidRPr="00E76558">
        <w:rPr>
          <w:rFonts w:ascii="Lato" w:hAnsi="Lato"/>
        </w:rPr>
        <w:t>Tou</w:t>
      </w:r>
      <w:r w:rsidR="00E330EE">
        <w:rPr>
          <w:rFonts w:ascii="Lato" w:hAnsi="Lato"/>
        </w:rPr>
        <w:t>s</w:t>
      </w:r>
      <w:r w:rsidRPr="00E76558">
        <w:rPr>
          <w:rFonts w:ascii="Lato" w:hAnsi="Lato"/>
        </w:rPr>
        <w:t xml:space="preserve"> services d’accompagnement en loisir destinés aux personnes ayant un handicap et nécessitant la présence d’un accompagnateur</w:t>
      </w:r>
      <w:r w:rsidR="0098327D" w:rsidRPr="00E76558">
        <w:rPr>
          <w:rStyle w:val="Appelnotedebasdep"/>
          <w:rFonts w:ascii="Lato" w:hAnsi="Lato"/>
        </w:rPr>
        <w:footnoteReference w:id="3"/>
      </w:r>
      <w:r w:rsidR="003F1DAB">
        <w:rPr>
          <w:rFonts w:ascii="Lato" w:hAnsi="Lato"/>
        </w:rPr>
        <w:t>.</w:t>
      </w:r>
    </w:p>
    <w:p w14:paraId="0FBBA5AE" w14:textId="551C3077" w:rsidR="004D4FE1" w:rsidRPr="00E76558" w:rsidRDefault="004D4FE1" w:rsidP="00542600">
      <w:pPr>
        <w:pStyle w:val="Titre2-Sous-titre"/>
        <w:numPr>
          <w:ilvl w:val="1"/>
          <w:numId w:val="8"/>
        </w:numPr>
        <w:spacing w:line="276" w:lineRule="auto"/>
        <w:ind w:left="426"/>
      </w:pPr>
      <w:bookmarkStart w:id="17" w:name="_Toc125549546"/>
      <w:r w:rsidRPr="00E76558">
        <w:t>Services non admissibles</w:t>
      </w:r>
      <w:bookmarkEnd w:id="17"/>
    </w:p>
    <w:p w14:paraId="3A954C47" w14:textId="4ED2F23F" w:rsidR="004D4FE1" w:rsidRPr="00E76558" w:rsidRDefault="004D4FE1" w:rsidP="00542600">
      <w:pPr>
        <w:pStyle w:val="Paragraphedeliste"/>
        <w:numPr>
          <w:ilvl w:val="0"/>
          <w:numId w:val="21"/>
        </w:numPr>
        <w:spacing w:line="276" w:lineRule="auto"/>
        <w:rPr>
          <w:rFonts w:ascii="Lato" w:hAnsi="Lato"/>
        </w:rPr>
      </w:pPr>
      <w:r w:rsidRPr="00E76558">
        <w:rPr>
          <w:rFonts w:ascii="Lato" w:hAnsi="Lato"/>
        </w:rPr>
        <w:t>Les activités de loisir avec hébergement</w:t>
      </w:r>
      <w:r w:rsidR="00C41263">
        <w:rPr>
          <w:rFonts w:cs="Arial"/>
        </w:rPr>
        <w:t> </w:t>
      </w:r>
      <w:r w:rsidR="00365EBB" w:rsidRPr="00E76558">
        <w:rPr>
          <w:rFonts w:ascii="Lato" w:hAnsi="Lato"/>
        </w:rPr>
        <w:t>;</w:t>
      </w:r>
    </w:p>
    <w:p w14:paraId="0D2F704D" w14:textId="77777777" w:rsidR="00365EBB" w:rsidRPr="00E76558" w:rsidRDefault="00365EBB" w:rsidP="00542600">
      <w:pPr>
        <w:pStyle w:val="Paragraphedeliste"/>
        <w:numPr>
          <w:ilvl w:val="0"/>
          <w:numId w:val="21"/>
        </w:numPr>
        <w:spacing w:line="276" w:lineRule="auto"/>
        <w:rPr>
          <w:rFonts w:ascii="Lato" w:hAnsi="Lato"/>
        </w:rPr>
      </w:pPr>
      <w:r w:rsidRPr="00E76558">
        <w:rPr>
          <w:rFonts w:ascii="Lato" w:hAnsi="Lato"/>
        </w:rPr>
        <w:t>Service de garde</w:t>
      </w:r>
      <w:r w:rsidRPr="00E76558">
        <w:rPr>
          <w:rFonts w:cs="Arial"/>
        </w:rPr>
        <w:t> </w:t>
      </w:r>
      <w:r w:rsidRPr="00E76558">
        <w:rPr>
          <w:rFonts w:ascii="Lato" w:hAnsi="Lato"/>
        </w:rPr>
        <w:t>;</w:t>
      </w:r>
    </w:p>
    <w:p w14:paraId="429F2CAB" w14:textId="0DA43A33" w:rsidR="00365EBB" w:rsidRPr="00E76558" w:rsidRDefault="00365EBB" w:rsidP="00542600">
      <w:pPr>
        <w:pStyle w:val="Paragraphedeliste"/>
        <w:numPr>
          <w:ilvl w:val="0"/>
          <w:numId w:val="21"/>
        </w:numPr>
        <w:spacing w:line="276" w:lineRule="auto"/>
        <w:rPr>
          <w:rFonts w:ascii="Lato" w:hAnsi="Lato"/>
        </w:rPr>
      </w:pPr>
      <w:r w:rsidRPr="00E76558">
        <w:rPr>
          <w:rFonts w:ascii="Lato" w:hAnsi="Lato"/>
        </w:rPr>
        <w:t>Services de répit</w:t>
      </w:r>
      <w:r w:rsidR="00C41263">
        <w:rPr>
          <w:rFonts w:cs="Arial"/>
        </w:rPr>
        <w:t> </w:t>
      </w:r>
      <w:r w:rsidRPr="00E76558">
        <w:rPr>
          <w:rFonts w:ascii="Lato" w:hAnsi="Lato"/>
        </w:rPr>
        <w:t>;</w:t>
      </w:r>
    </w:p>
    <w:p w14:paraId="06B6515C" w14:textId="4D8CA515" w:rsidR="00C805DC" w:rsidRPr="00E76558" w:rsidRDefault="00C805DC" w:rsidP="00542600">
      <w:pPr>
        <w:pStyle w:val="Paragraphedeliste"/>
        <w:numPr>
          <w:ilvl w:val="0"/>
          <w:numId w:val="21"/>
        </w:numPr>
        <w:spacing w:line="276" w:lineRule="auto"/>
        <w:rPr>
          <w:rFonts w:ascii="Lato" w:hAnsi="Lato"/>
        </w:rPr>
      </w:pPr>
      <w:r w:rsidRPr="00E76558">
        <w:rPr>
          <w:rFonts w:ascii="Lato" w:hAnsi="Lato"/>
        </w:rPr>
        <w:t>Tout service d’accompagnement qui n’est pas dans un contexte de loisir.</w:t>
      </w:r>
    </w:p>
    <w:p w14:paraId="0C9C1EBB" w14:textId="3D3715BC" w:rsidR="004D4FE1" w:rsidRPr="00E76558" w:rsidRDefault="004D4FE1" w:rsidP="00542600">
      <w:pPr>
        <w:pStyle w:val="Titre2-Sous-titre"/>
        <w:numPr>
          <w:ilvl w:val="1"/>
          <w:numId w:val="8"/>
        </w:numPr>
        <w:spacing w:line="276" w:lineRule="auto"/>
        <w:ind w:left="426"/>
      </w:pPr>
      <w:bookmarkStart w:id="18" w:name="_Toc125549547"/>
      <w:r w:rsidRPr="00E76558">
        <w:t>Dépenses admissibles</w:t>
      </w:r>
      <w:bookmarkEnd w:id="18"/>
    </w:p>
    <w:p w14:paraId="490F2C36" w14:textId="7777777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 xml:space="preserve">Le soutien financier s’applique uniquement à la rémunération d’un </w:t>
      </w:r>
      <w:r w:rsidRPr="00AF1C6B">
        <w:rPr>
          <w:rFonts w:ascii="Lato" w:hAnsi="Lato"/>
          <w:b/>
        </w:rPr>
        <w:t>accompagnateur salarié</w:t>
      </w:r>
      <w:r w:rsidRPr="00E76558">
        <w:rPr>
          <w:rFonts w:ascii="Lato" w:hAnsi="Lato"/>
        </w:rPr>
        <w:t xml:space="preserve"> en présence de la personne accompagnée lors d’activités de loisir.</w:t>
      </w:r>
    </w:p>
    <w:p w14:paraId="0FE367A3" w14:textId="26BA7F20" w:rsidR="004D4FE1" w:rsidRPr="00E76558" w:rsidRDefault="004D4FE1" w:rsidP="00542600">
      <w:pPr>
        <w:pStyle w:val="Paragraphedeliste"/>
        <w:numPr>
          <w:ilvl w:val="1"/>
          <w:numId w:val="21"/>
        </w:numPr>
        <w:spacing w:line="276" w:lineRule="auto"/>
        <w:rPr>
          <w:rFonts w:ascii="Lato" w:hAnsi="Lato"/>
        </w:rPr>
      </w:pPr>
      <w:r w:rsidRPr="00E76558">
        <w:rPr>
          <w:rFonts w:ascii="Lato" w:hAnsi="Lato"/>
        </w:rPr>
        <w:t>Dans le cas d’un camp de jour, les dépenses admissibles correspondent à 35</w:t>
      </w:r>
      <w:r w:rsidR="00C41263">
        <w:rPr>
          <w:rFonts w:ascii="Lato" w:hAnsi="Lato"/>
        </w:rPr>
        <w:t> </w:t>
      </w:r>
      <w:r w:rsidRPr="00E76558">
        <w:rPr>
          <w:rFonts w:ascii="Lato" w:hAnsi="Lato"/>
        </w:rPr>
        <w:t>h d’activités par semaine maximum</w:t>
      </w:r>
      <w:r w:rsidR="003F1DAB">
        <w:rPr>
          <w:rFonts w:ascii="Lato" w:hAnsi="Lato"/>
        </w:rPr>
        <w:t>.</w:t>
      </w:r>
    </w:p>
    <w:p w14:paraId="220B998E" w14:textId="64B4F5ED" w:rsidR="004D4FE1" w:rsidRPr="00E76558" w:rsidRDefault="004D4FE1" w:rsidP="00542600">
      <w:pPr>
        <w:pStyle w:val="Titre2-Sous-titre"/>
        <w:numPr>
          <w:ilvl w:val="1"/>
          <w:numId w:val="8"/>
        </w:numPr>
        <w:spacing w:line="276" w:lineRule="auto"/>
        <w:ind w:left="426"/>
      </w:pPr>
      <w:bookmarkStart w:id="19" w:name="_Toc125549548"/>
      <w:r w:rsidRPr="00E76558">
        <w:t>Dépenses non admissibles</w:t>
      </w:r>
      <w:bookmarkEnd w:id="19"/>
    </w:p>
    <w:p w14:paraId="0EC83A28" w14:textId="219A03FE" w:rsidR="00290A62" w:rsidRPr="00E76558" w:rsidRDefault="004D4FE1" w:rsidP="00542600">
      <w:pPr>
        <w:spacing w:line="276" w:lineRule="auto"/>
        <w:rPr>
          <w:rFonts w:ascii="Lato" w:hAnsi="Lato"/>
        </w:rPr>
      </w:pPr>
      <w:r w:rsidRPr="00E76558">
        <w:rPr>
          <w:rFonts w:ascii="Lato" w:hAnsi="Lato"/>
        </w:rPr>
        <w:t>Les frais suivants ne sont pas admissibles et sont à la charge de l’organisation ou du participant</w:t>
      </w:r>
      <w:r w:rsidR="00C41263">
        <w:rPr>
          <w:rFonts w:ascii="Lato" w:hAnsi="Lato"/>
        </w:rPr>
        <w:t> </w:t>
      </w:r>
      <w:r w:rsidRPr="00E76558">
        <w:rPr>
          <w:rFonts w:ascii="Lato" w:hAnsi="Lato"/>
        </w:rPr>
        <w:t>:</w:t>
      </w:r>
    </w:p>
    <w:p w14:paraId="135D1AEC" w14:textId="7777777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Inscription</w:t>
      </w:r>
      <w:r w:rsidRPr="00E76558">
        <w:rPr>
          <w:rFonts w:cs="Arial"/>
        </w:rPr>
        <w:t> </w:t>
      </w:r>
      <w:r w:rsidRPr="00E76558">
        <w:rPr>
          <w:rFonts w:ascii="Lato" w:hAnsi="Lato"/>
        </w:rPr>
        <w:t>;</w:t>
      </w:r>
    </w:p>
    <w:p w14:paraId="560921C7" w14:textId="7777777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Transport</w:t>
      </w:r>
      <w:r w:rsidRPr="00E76558">
        <w:rPr>
          <w:rFonts w:cs="Arial"/>
        </w:rPr>
        <w:t> </w:t>
      </w:r>
      <w:r w:rsidRPr="00E76558">
        <w:rPr>
          <w:rFonts w:ascii="Lato" w:hAnsi="Lato"/>
        </w:rPr>
        <w:t>;</w:t>
      </w:r>
    </w:p>
    <w:p w14:paraId="5B3548EF" w14:textId="7777777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Formation du personnel</w:t>
      </w:r>
      <w:r w:rsidRPr="00E76558">
        <w:rPr>
          <w:rFonts w:cs="Arial"/>
        </w:rPr>
        <w:t> </w:t>
      </w:r>
      <w:r w:rsidRPr="00E76558">
        <w:rPr>
          <w:rFonts w:ascii="Lato" w:hAnsi="Lato"/>
        </w:rPr>
        <w:t>;</w:t>
      </w:r>
    </w:p>
    <w:p w14:paraId="3C8A6D26" w14:textId="7777777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Préparation aux activités</w:t>
      </w:r>
      <w:r w:rsidRPr="00E76558">
        <w:rPr>
          <w:rFonts w:cs="Arial"/>
        </w:rPr>
        <w:t> </w:t>
      </w:r>
      <w:r w:rsidRPr="00E76558">
        <w:rPr>
          <w:rFonts w:ascii="Lato" w:hAnsi="Lato"/>
        </w:rPr>
        <w:t>;</w:t>
      </w:r>
    </w:p>
    <w:p w14:paraId="583AAA25" w14:textId="78FDFDC7" w:rsidR="00290A62" w:rsidRPr="00E76558" w:rsidRDefault="004D4FE1" w:rsidP="00542600">
      <w:pPr>
        <w:pStyle w:val="Paragraphedeliste"/>
        <w:numPr>
          <w:ilvl w:val="0"/>
          <w:numId w:val="21"/>
        </w:numPr>
        <w:spacing w:line="276" w:lineRule="auto"/>
        <w:rPr>
          <w:rFonts w:ascii="Lato" w:hAnsi="Lato"/>
        </w:rPr>
      </w:pPr>
      <w:r w:rsidRPr="00E76558">
        <w:rPr>
          <w:rFonts w:ascii="Lato" w:hAnsi="Lato"/>
        </w:rPr>
        <w:t>Réunion</w:t>
      </w:r>
      <w:r w:rsidR="003F1DAB">
        <w:rPr>
          <w:rFonts w:ascii="Lato" w:hAnsi="Lato"/>
        </w:rPr>
        <w:t>s</w:t>
      </w:r>
      <w:r w:rsidR="00770529" w:rsidRPr="00E76558">
        <w:rPr>
          <w:rFonts w:ascii="Lato" w:hAnsi="Lato"/>
        </w:rPr>
        <w:t>.</w:t>
      </w:r>
    </w:p>
    <w:p w14:paraId="4662D77F" w14:textId="77777777" w:rsidR="00290A62" w:rsidRPr="00E76558" w:rsidRDefault="00290A62" w:rsidP="00542600">
      <w:pPr>
        <w:spacing w:line="276" w:lineRule="auto"/>
        <w:rPr>
          <w:rFonts w:ascii="Lato" w:hAnsi="Lato"/>
        </w:rPr>
      </w:pPr>
      <w:r w:rsidRPr="00E76558">
        <w:rPr>
          <w:rFonts w:ascii="Lato" w:hAnsi="Lato"/>
        </w:rPr>
        <w:br w:type="page"/>
      </w:r>
    </w:p>
    <w:p w14:paraId="1C08C78E" w14:textId="7511C942" w:rsidR="004D4FE1" w:rsidRPr="00E76558" w:rsidRDefault="004D4FE1" w:rsidP="00542600">
      <w:pPr>
        <w:pStyle w:val="Titre1"/>
        <w:numPr>
          <w:ilvl w:val="0"/>
          <w:numId w:val="8"/>
        </w:numPr>
      </w:pPr>
      <w:bookmarkStart w:id="20" w:name="_Toc125549549"/>
      <w:r w:rsidRPr="00E76558">
        <w:t>Aide financière accordée</w:t>
      </w:r>
      <w:bookmarkEnd w:id="20"/>
    </w:p>
    <w:p w14:paraId="289D27BE" w14:textId="00A45A13" w:rsidR="00DF3DAF" w:rsidRPr="00E76558" w:rsidRDefault="004D4FE1" w:rsidP="00542600">
      <w:pPr>
        <w:pStyle w:val="Titre2-Sous-titre"/>
        <w:numPr>
          <w:ilvl w:val="1"/>
          <w:numId w:val="8"/>
        </w:numPr>
        <w:spacing w:line="276" w:lineRule="auto"/>
        <w:ind w:left="426"/>
      </w:pPr>
      <w:bookmarkStart w:id="21" w:name="_Toc125549550"/>
      <w:r w:rsidRPr="00E76558">
        <w:t>Critères d’évaluation</w:t>
      </w:r>
      <w:bookmarkEnd w:id="21"/>
    </w:p>
    <w:p w14:paraId="3C203CBB" w14:textId="0EA9771C" w:rsidR="002E4BCB" w:rsidRPr="00E76558" w:rsidRDefault="002E4BCB" w:rsidP="00542600">
      <w:pPr>
        <w:pStyle w:val="Titre3-soustitre"/>
      </w:pPr>
      <w:r w:rsidRPr="00E76558">
        <w:t>Première demande</w:t>
      </w:r>
    </w:p>
    <w:p w14:paraId="19C5846A" w14:textId="3C72A832" w:rsidR="00DF3DAF" w:rsidRPr="00E76558" w:rsidRDefault="00DF3DAF" w:rsidP="00542600">
      <w:pPr>
        <w:pStyle w:val="textecourant"/>
      </w:pPr>
      <w:r w:rsidRPr="00E76558">
        <w:t>Les</w:t>
      </w:r>
      <w:r w:rsidR="00C805DC" w:rsidRPr="00E76558">
        <w:t xml:space="preserve"> </w:t>
      </w:r>
      <w:r w:rsidRPr="00E76558">
        <w:t xml:space="preserve">demandes sont </w:t>
      </w:r>
      <w:r w:rsidR="004412D6" w:rsidRPr="00E76558">
        <w:t>évaluées</w:t>
      </w:r>
      <w:r w:rsidR="0034052E" w:rsidRPr="00E76558">
        <w:t xml:space="preserve"> en fonction du nombre d’accompagnateur</w:t>
      </w:r>
      <w:r w:rsidR="00E330EE">
        <w:t>s</w:t>
      </w:r>
      <w:r w:rsidR="0034052E" w:rsidRPr="00E76558">
        <w:t xml:space="preserve"> nécessaire</w:t>
      </w:r>
      <w:r w:rsidR="00612236" w:rsidRPr="00E76558">
        <w:t xml:space="preserve"> et</w:t>
      </w:r>
      <w:r w:rsidR="0034052E" w:rsidRPr="00E76558">
        <w:t xml:space="preserve"> du nombre d’heure</w:t>
      </w:r>
      <w:r w:rsidR="00E330EE">
        <w:t>s</w:t>
      </w:r>
      <w:r w:rsidR="0034052E" w:rsidRPr="00E76558">
        <w:t xml:space="preserve"> de travail prévu à un taux horaire de 16</w:t>
      </w:r>
      <w:r w:rsidR="00C41263">
        <w:t> </w:t>
      </w:r>
      <w:r w:rsidR="0034052E" w:rsidRPr="00E76558">
        <w:t>$/h.</w:t>
      </w:r>
      <w:r w:rsidR="00612236" w:rsidRPr="00E76558">
        <w:rPr>
          <w:rStyle w:val="Appelnotedebasdep"/>
        </w:rPr>
        <w:footnoteReference w:id="4"/>
      </w:r>
    </w:p>
    <w:p w14:paraId="5A759583" w14:textId="171DB54E" w:rsidR="00290A62" w:rsidRPr="00E76558" w:rsidRDefault="0034052E" w:rsidP="00542600">
      <w:pPr>
        <w:pStyle w:val="textecourant"/>
      </w:pPr>
      <w:r w:rsidRPr="00E76558">
        <w:t>Par exemple, une organisation faisant la demande pour un accompagnateur durant 8</w:t>
      </w:r>
      <w:r w:rsidR="00C41263">
        <w:t> </w:t>
      </w:r>
      <w:r w:rsidRPr="00E76558">
        <w:t>semaine</w:t>
      </w:r>
      <w:r w:rsidR="00E330EE">
        <w:t>s</w:t>
      </w:r>
      <w:r w:rsidRPr="00E76558">
        <w:t xml:space="preserve"> de camp de jour à 35</w:t>
      </w:r>
      <w:r w:rsidR="00C41263">
        <w:t> </w:t>
      </w:r>
      <w:r w:rsidRPr="00E76558">
        <w:t xml:space="preserve">h/semaine </w:t>
      </w:r>
      <w:r w:rsidR="003F1DAB">
        <w:t>peut demander un soutien financier</w:t>
      </w:r>
      <w:r w:rsidRPr="00E76558">
        <w:t xml:space="preserve"> jusqu’à 4</w:t>
      </w:r>
      <w:r w:rsidR="00C41263">
        <w:rPr>
          <w:rFonts w:ascii="Arial" w:hAnsi="Arial"/>
        </w:rPr>
        <w:t> </w:t>
      </w:r>
      <w:r w:rsidRPr="00E76558">
        <w:t>480</w:t>
      </w:r>
      <w:r w:rsidR="00C41263">
        <w:t> </w:t>
      </w:r>
      <w:r w:rsidRPr="00E76558">
        <w:t>$ (8 semaines x 35</w:t>
      </w:r>
      <w:r w:rsidR="00C41263">
        <w:t> </w:t>
      </w:r>
      <w:r w:rsidRPr="00E76558">
        <w:t>h x 16</w:t>
      </w:r>
      <w:r w:rsidR="00C41263">
        <w:t> </w:t>
      </w:r>
      <w:r w:rsidRPr="00E76558">
        <w:t>$).</w:t>
      </w:r>
    </w:p>
    <w:p w14:paraId="5C6F639F" w14:textId="6A5341E5" w:rsidR="002E4BCB" w:rsidRPr="00E76558" w:rsidRDefault="00D91D97" w:rsidP="00542600">
      <w:pPr>
        <w:pStyle w:val="Titre3-soustitre"/>
      </w:pPr>
      <w:r w:rsidRPr="00E76558">
        <w:t>Demandes subséquentes</w:t>
      </w:r>
    </w:p>
    <w:p w14:paraId="5F20AB01" w14:textId="4B9181FC" w:rsidR="002E4BCB" w:rsidRPr="00E76558" w:rsidRDefault="002E4BCB" w:rsidP="00B1474F">
      <w:pPr>
        <w:pStyle w:val="textecourant"/>
      </w:pPr>
      <w:r w:rsidRPr="00E76558">
        <w:t>La demande est évaluée selon les données réel</w:t>
      </w:r>
      <w:r w:rsidR="00365EBB" w:rsidRPr="00E76558">
        <w:t>les</w:t>
      </w:r>
      <w:r w:rsidRPr="00E76558">
        <w:t xml:space="preserve"> fourni</w:t>
      </w:r>
      <w:r w:rsidR="00365EBB" w:rsidRPr="00E76558">
        <w:t>es</w:t>
      </w:r>
      <w:r w:rsidRPr="00E76558">
        <w:t xml:space="preserve"> dans la reddition de compte de l’édition précédente du programme. Les dépenses déclarées en accompagnement seront utilisées pour déterminer le montant admissible à la demande.</w:t>
      </w:r>
    </w:p>
    <w:p w14:paraId="0196DE9B" w14:textId="7A28FA49" w:rsidR="002E4BCB" w:rsidRPr="00E76558" w:rsidRDefault="002E4BCB" w:rsidP="00542600">
      <w:pPr>
        <w:pStyle w:val="textecourant"/>
      </w:pPr>
      <w:r w:rsidRPr="00E76558">
        <w:t xml:space="preserve">Par exemple, une organisation qui </w:t>
      </w:r>
      <w:r w:rsidR="003F1DAB">
        <w:t xml:space="preserve">a </w:t>
      </w:r>
      <w:r w:rsidRPr="00E76558">
        <w:t>déclaré des dépenses de 10</w:t>
      </w:r>
      <w:r w:rsidR="00C41263">
        <w:rPr>
          <w:rFonts w:ascii="Arial" w:hAnsi="Arial"/>
        </w:rPr>
        <w:t> </w:t>
      </w:r>
      <w:r w:rsidRPr="00E76558">
        <w:t>000</w:t>
      </w:r>
      <w:r w:rsidR="00C41263">
        <w:t> </w:t>
      </w:r>
      <w:r w:rsidRPr="00E76558">
        <w:t>$ en accompagnement dans le cadre de son camp de jour à l’été</w:t>
      </w:r>
      <w:r w:rsidR="00C41263">
        <w:t> </w:t>
      </w:r>
      <w:r w:rsidRPr="00E76558">
        <w:t>2022</w:t>
      </w:r>
      <w:r w:rsidR="003F1DAB">
        <w:t xml:space="preserve">sera admissible à une demande de 10 000 $ </w:t>
      </w:r>
      <w:r w:rsidRPr="00E76558">
        <w:t>pour l’été</w:t>
      </w:r>
      <w:r w:rsidR="00C41263">
        <w:t> </w:t>
      </w:r>
      <w:r w:rsidRPr="00E76558">
        <w:t>2023.</w:t>
      </w:r>
    </w:p>
    <w:p w14:paraId="5504276A" w14:textId="14CEE1B8" w:rsidR="002E4BCB" w:rsidRPr="00E76558" w:rsidRDefault="002E4BCB" w:rsidP="00542600">
      <w:pPr>
        <w:pStyle w:val="textecourant"/>
      </w:pPr>
      <w:r w:rsidRPr="00E76558">
        <w:t>Concrètement, si c</w:t>
      </w:r>
      <w:r w:rsidR="00770529" w:rsidRPr="00E76558">
        <w:t>ette</w:t>
      </w:r>
      <w:r w:rsidRPr="00E76558">
        <w:t xml:space="preserve"> organisation dépose une demande pour :</w:t>
      </w:r>
    </w:p>
    <w:p w14:paraId="54D158B0" w14:textId="0902AE39" w:rsidR="002E4BCB" w:rsidRPr="00E76558" w:rsidRDefault="002E4BCB" w:rsidP="00542600">
      <w:pPr>
        <w:pStyle w:val="textecourant"/>
        <w:numPr>
          <w:ilvl w:val="0"/>
          <w:numId w:val="36"/>
        </w:numPr>
      </w:pPr>
      <w:r w:rsidRPr="00E76558">
        <w:t>Moins de 10</w:t>
      </w:r>
      <w:r w:rsidR="00C41263">
        <w:rPr>
          <w:rFonts w:ascii="Arial" w:hAnsi="Arial"/>
        </w:rPr>
        <w:t> </w:t>
      </w:r>
      <w:r w:rsidRPr="00E76558">
        <w:t>000</w:t>
      </w:r>
      <w:r w:rsidR="00C41263">
        <w:t> </w:t>
      </w:r>
      <w:r w:rsidRPr="00E76558">
        <w:t>$, le montant demandé sera considéré</w:t>
      </w:r>
      <w:r w:rsidR="00C41263">
        <w:rPr>
          <w:rFonts w:ascii="Arial" w:hAnsi="Arial"/>
        </w:rPr>
        <w:t> </w:t>
      </w:r>
      <w:r w:rsidRPr="00E76558">
        <w:t>;</w:t>
      </w:r>
    </w:p>
    <w:p w14:paraId="002FBAF6" w14:textId="7781CCE6" w:rsidR="002E4BCB" w:rsidRPr="00E76558" w:rsidRDefault="002E4BCB" w:rsidP="00542600">
      <w:pPr>
        <w:pStyle w:val="textecourant"/>
        <w:numPr>
          <w:ilvl w:val="0"/>
          <w:numId w:val="36"/>
        </w:numPr>
      </w:pPr>
      <w:r w:rsidRPr="00E76558">
        <w:t>Équivalent à 10</w:t>
      </w:r>
      <w:r w:rsidR="00C41263">
        <w:rPr>
          <w:rFonts w:ascii="Arial" w:hAnsi="Arial"/>
        </w:rPr>
        <w:t> </w:t>
      </w:r>
      <w:r w:rsidRPr="00E76558">
        <w:t>000</w:t>
      </w:r>
      <w:r w:rsidR="00C41263">
        <w:t> </w:t>
      </w:r>
      <w:r w:rsidRPr="00E76558">
        <w:t>$, le montant demandé sera considéré</w:t>
      </w:r>
      <w:r w:rsidR="00C41263">
        <w:rPr>
          <w:rFonts w:ascii="Arial" w:hAnsi="Arial"/>
        </w:rPr>
        <w:t> </w:t>
      </w:r>
      <w:r w:rsidRPr="00E76558">
        <w:t>;</w:t>
      </w:r>
    </w:p>
    <w:p w14:paraId="277B0D40" w14:textId="1DD974B6" w:rsidR="002E4BCB" w:rsidRPr="00E76558" w:rsidRDefault="002E4BCB" w:rsidP="00542600">
      <w:pPr>
        <w:pStyle w:val="textecourant"/>
        <w:numPr>
          <w:ilvl w:val="0"/>
          <w:numId w:val="36"/>
        </w:numPr>
      </w:pPr>
      <w:r w:rsidRPr="00E76558">
        <w:t>Plus de 10</w:t>
      </w:r>
      <w:r w:rsidR="00C41263">
        <w:rPr>
          <w:rFonts w:ascii="Arial" w:hAnsi="Arial"/>
        </w:rPr>
        <w:t> </w:t>
      </w:r>
      <w:r w:rsidRPr="00E76558">
        <w:t>000</w:t>
      </w:r>
      <w:r w:rsidR="00C41263">
        <w:t> </w:t>
      </w:r>
      <w:r w:rsidRPr="00E76558">
        <w:t>$, le financement pourrait être bonifi</w:t>
      </w:r>
      <w:r w:rsidR="00E330EE">
        <w:t>é</w:t>
      </w:r>
      <w:r w:rsidRPr="00E76558">
        <w:t xml:space="preserve"> </w:t>
      </w:r>
      <w:r w:rsidR="00770529" w:rsidRPr="00E76558">
        <w:t>proportionnellement</w:t>
      </w:r>
      <w:r w:rsidRPr="00E76558">
        <w:t xml:space="preserve"> à l’augmentation de l’enveloppe</w:t>
      </w:r>
      <w:r w:rsidR="0031271B">
        <w:t xml:space="preserve"> s’il u a lieu.</w:t>
      </w:r>
    </w:p>
    <w:p w14:paraId="669A758F" w14:textId="77777777" w:rsidR="002E4BCB" w:rsidRPr="00E76558" w:rsidRDefault="002E4BCB" w:rsidP="00542600">
      <w:pPr>
        <w:pStyle w:val="textecourant"/>
      </w:pPr>
    </w:p>
    <w:p w14:paraId="13817E8B" w14:textId="77777777" w:rsidR="002E4BCB" w:rsidRPr="00E76558" w:rsidRDefault="002E4BCB" w:rsidP="00DC78D9">
      <w:pPr>
        <w:spacing w:line="276" w:lineRule="auto"/>
        <w:rPr>
          <w:rFonts w:ascii="Lato" w:eastAsia="SimSun" w:hAnsi="Lato" w:cs="Arial"/>
          <w:b/>
          <w:color w:val="00000A"/>
          <w:lang w:val="fr-FR" w:eastAsia="hi-IN" w:bidi="hi-IN"/>
        </w:rPr>
      </w:pPr>
      <w:r w:rsidRPr="00E76558">
        <w:rPr>
          <w:rFonts w:ascii="Lato" w:hAnsi="Lato"/>
          <w:b/>
        </w:rPr>
        <w:br w:type="page"/>
      </w:r>
    </w:p>
    <w:p w14:paraId="77FFEAEA" w14:textId="28EC2378" w:rsidR="004D4FE1" w:rsidRPr="00E76558" w:rsidRDefault="001E75AD" w:rsidP="00DC78D9">
      <w:pPr>
        <w:pStyle w:val="Titre2-Sous-titre"/>
        <w:numPr>
          <w:ilvl w:val="1"/>
          <w:numId w:val="8"/>
        </w:numPr>
        <w:spacing w:line="276" w:lineRule="auto"/>
        <w:ind w:left="426"/>
      </w:pPr>
      <w:bookmarkStart w:id="22" w:name="_Toc125549551"/>
      <w:r w:rsidRPr="00E76558">
        <w:t>Répartition financière</w:t>
      </w:r>
      <w:bookmarkEnd w:id="22"/>
    </w:p>
    <w:p w14:paraId="06197908" w14:textId="5C998E63" w:rsidR="001E75AD" w:rsidRPr="00E76558" w:rsidRDefault="001E75AD" w:rsidP="00542600">
      <w:pPr>
        <w:pStyle w:val="Titre3-soustitre"/>
      </w:pPr>
      <w:r w:rsidRPr="00E76558">
        <w:t>Minimum par organisation</w:t>
      </w:r>
    </w:p>
    <w:p w14:paraId="1085CC7C" w14:textId="7E85584D" w:rsidR="001E75AD" w:rsidRPr="00E76558" w:rsidRDefault="001E75AD" w:rsidP="00542600">
      <w:pPr>
        <w:pStyle w:val="textecourant"/>
      </w:pPr>
      <w:r w:rsidRPr="00E76558">
        <w:t>Pour qu’une personne bénéficie des bienfaits d’une activité de loisir, il faut un minimum d’heures de participation.</w:t>
      </w:r>
      <w:r w:rsidR="004412D6" w:rsidRPr="00E76558">
        <w:t xml:space="preserve"> Pour les demandes retenues :</w:t>
      </w:r>
    </w:p>
    <w:p w14:paraId="3FDF6C08" w14:textId="3A5F1ECB" w:rsidR="001E75AD" w:rsidRPr="00E76558" w:rsidRDefault="001E75AD" w:rsidP="00542600">
      <w:pPr>
        <w:pStyle w:val="textecourant"/>
        <w:numPr>
          <w:ilvl w:val="0"/>
          <w:numId w:val="22"/>
        </w:numPr>
      </w:pPr>
      <w:r w:rsidRPr="00E76558">
        <w:t xml:space="preserve">Un minimum de </w:t>
      </w:r>
      <w:r w:rsidR="00903500" w:rsidRPr="00E76558">
        <w:t>4</w:t>
      </w:r>
      <w:r w:rsidR="00C41263">
        <w:rPr>
          <w:rFonts w:ascii="Arial" w:hAnsi="Arial"/>
        </w:rPr>
        <w:t> </w:t>
      </w:r>
      <w:r w:rsidR="00903500" w:rsidRPr="00E76558">
        <w:t>950</w:t>
      </w:r>
      <w:r w:rsidR="00C41263">
        <w:t> </w:t>
      </w:r>
      <w:r w:rsidR="00903500" w:rsidRPr="00E76558">
        <w:t>$</w:t>
      </w:r>
      <w:r w:rsidR="00884F20" w:rsidRPr="00E76558">
        <w:t xml:space="preserve"> </w:t>
      </w:r>
      <w:r w:rsidR="0031271B">
        <w:t>sera</w:t>
      </w:r>
      <w:r w:rsidR="0031271B" w:rsidRPr="00E76558">
        <w:t xml:space="preserve"> </w:t>
      </w:r>
      <w:r w:rsidRPr="00E76558">
        <w:t>accord</w:t>
      </w:r>
      <w:r w:rsidRPr="00E76558">
        <w:rPr>
          <w:rFonts w:cs="Lato"/>
        </w:rPr>
        <w:t>é</w:t>
      </w:r>
      <w:r w:rsidRPr="00E76558">
        <w:t xml:space="preserve"> aux organisations, dans le cas d</w:t>
      </w:r>
      <w:r w:rsidRPr="00E76558">
        <w:rPr>
          <w:rFonts w:cs="Lato"/>
        </w:rPr>
        <w:t>’</w:t>
      </w:r>
      <w:r w:rsidRPr="00E76558">
        <w:t>une demande initiale sup</w:t>
      </w:r>
      <w:r w:rsidRPr="00E76558">
        <w:rPr>
          <w:rFonts w:cs="Lato"/>
        </w:rPr>
        <w:t>é</w:t>
      </w:r>
      <w:r w:rsidRPr="00E76558">
        <w:t xml:space="preserve">rieure </w:t>
      </w:r>
      <w:r w:rsidRPr="00E76558">
        <w:rPr>
          <w:rFonts w:cs="Lato"/>
        </w:rPr>
        <w:t>à</w:t>
      </w:r>
      <w:r w:rsidR="00903500" w:rsidRPr="00E76558">
        <w:rPr>
          <w:rFonts w:cs="Lato"/>
        </w:rPr>
        <w:t xml:space="preserve"> </w:t>
      </w:r>
      <w:r w:rsidR="00884F20" w:rsidRPr="00E76558">
        <w:t>cette somme</w:t>
      </w:r>
      <w:r w:rsidR="00C41263">
        <w:rPr>
          <w:rFonts w:ascii="Arial" w:hAnsi="Arial"/>
        </w:rPr>
        <w:t> </w:t>
      </w:r>
      <w:r w:rsidR="00884F20" w:rsidRPr="00E76558">
        <w:t>;</w:t>
      </w:r>
    </w:p>
    <w:p w14:paraId="2BE7AA1D" w14:textId="21BD8EDC" w:rsidR="001E75AD" w:rsidRPr="00E76558" w:rsidRDefault="001E75AD" w:rsidP="00542600">
      <w:pPr>
        <w:pStyle w:val="textecourant"/>
        <w:numPr>
          <w:ilvl w:val="0"/>
          <w:numId w:val="22"/>
        </w:numPr>
      </w:pPr>
      <w:r w:rsidRPr="00E76558">
        <w:t>Dans le cas d</w:t>
      </w:r>
      <w:r w:rsidRPr="00E76558">
        <w:rPr>
          <w:rFonts w:cs="Lato"/>
        </w:rPr>
        <w:t>’</w:t>
      </w:r>
      <w:r w:rsidRPr="00E76558">
        <w:t>une demande initiale inférieure à</w:t>
      </w:r>
      <w:r w:rsidR="00903500" w:rsidRPr="00E76558">
        <w:t xml:space="preserve"> 4</w:t>
      </w:r>
      <w:r w:rsidR="00C41263">
        <w:rPr>
          <w:rFonts w:ascii="Arial" w:hAnsi="Arial"/>
        </w:rPr>
        <w:t> </w:t>
      </w:r>
      <w:r w:rsidR="00903500" w:rsidRPr="00E76558">
        <w:t>950</w:t>
      </w:r>
      <w:r w:rsidR="00C41263">
        <w:t> </w:t>
      </w:r>
      <w:r w:rsidR="00884F20" w:rsidRPr="00E76558">
        <w:t>$</w:t>
      </w:r>
      <w:r w:rsidR="00903500" w:rsidRPr="00E76558">
        <w:t xml:space="preserve">, </w:t>
      </w:r>
      <w:r w:rsidRPr="00E76558">
        <w:t>le montant demand</w:t>
      </w:r>
      <w:r w:rsidRPr="00E76558">
        <w:rPr>
          <w:rFonts w:cs="Lato"/>
        </w:rPr>
        <w:t>é</w:t>
      </w:r>
      <w:r w:rsidRPr="00E76558">
        <w:t xml:space="preserve"> sera accord</w:t>
      </w:r>
      <w:r w:rsidRPr="00E76558">
        <w:rPr>
          <w:rFonts w:cs="Lato"/>
        </w:rPr>
        <w:t>é</w:t>
      </w:r>
      <w:r w:rsidRPr="00E76558">
        <w:t>.</w:t>
      </w:r>
    </w:p>
    <w:p w14:paraId="2FAFB607" w14:textId="73820259" w:rsidR="001E75AD" w:rsidRPr="00E76558" w:rsidRDefault="001E75AD" w:rsidP="00197589">
      <w:pPr>
        <w:pStyle w:val="Titre3-soustitre"/>
      </w:pPr>
      <w:r w:rsidRPr="00E76558">
        <w:t>Maximum par organisation</w:t>
      </w:r>
    </w:p>
    <w:p w14:paraId="2FE40008" w14:textId="23551CFF" w:rsidR="001E75AD" w:rsidRPr="00E76558" w:rsidRDefault="001E75AD" w:rsidP="00197589">
      <w:pPr>
        <w:pStyle w:val="textecourant"/>
      </w:pPr>
      <w:r w:rsidRPr="00E76558">
        <w:t>Une organisation p</w:t>
      </w:r>
      <w:r w:rsidR="00542600">
        <w:t>eut</w:t>
      </w:r>
      <w:r w:rsidRPr="00E76558">
        <w:t xml:space="preserve"> recevoir jusqu’à 49</w:t>
      </w:r>
      <w:r w:rsidRPr="00E76558">
        <w:rPr>
          <w:rFonts w:ascii="Arial" w:hAnsi="Arial"/>
        </w:rPr>
        <w:t> </w:t>
      </w:r>
      <w:r w:rsidRPr="00E76558">
        <w:t>500</w:t>
      </w:r>
      <w:r w:rsidR="00C41263">
        <w:t> </w:t>
      </w:r>
      <w:r w:rsidRPr="00E76558">
        <w:t>$.</w:t>
      </w:r>
    </w:p>
    <w:p w14:paraId="3A1EB86F" w14:textId="77777777" w:rsidR="00077FFB" w:rsidRPr="00E76558" w:rsidRDefault="00077FFB" w:rsidP="00197589">
      <w:pPr>
        <w:pStyle w:val="Titre3-soustitre"/>
      </w:pPr>
      <w:bookmarkStart w:id="23" w:name="_Toc125549552"/>
      <w:r w:rsidRPr="00E76558">
        <w:t>Période couverte par le programme</w:t>
      </w:r>
      <w:bookmarkEnd w:id="23"/>
    </w:p>
    <w:p w14:paraId="60F88BF9" w14:textId="65C7BA26" w:rsidR="00077FFB" w:rsidRDefault="00077FFB" w:rsidP="00197589">
      <w:pPr>
        <w:pStyle w:val="textecourant"/>
      </w:pPr>
      <w:r w:rsidRPr="00E76558">
        <w:t>Les dépenses admissibles au programme sont relatives à des activités de loisir ayant lieu entre le 1er</w:t>
      </w:r>
      <w:r w:rsidR="00C41263">
        <w:t> </w:t>
      </w:r>
      <w:r w:rsidRPr="00E76558">
        <w:t>avril 2023 et le 31</w:t>
      </w:r>
      <w:r w:rsidR="00C41263">
        <w:t> </w:t>
      </w:r>
      <w:r w:rsidRPr="00E76558">
        <w:t>mars 2024.</w:t>
      </w:r>
    </w:p>
    <w:p w14:paraId="3A3D27D6" w14:textId="77777777" w:rsidR="00197589" w:rsidRDefault="00197589" w:rsidP="00197589">
      <w:pPr>
        <w:pStyle w:val="textecourant"/>
      </w:pPr>
    </w:p>
    <w:p w14:paraId="315349EB" w14:textId="7A00AA8B" w:rsidR="001B6008" w:rsidRPr="001B6008" w:rsidRDefault="001B6008" w:rsidP="00542600">
      <w:pPr>
        <w:pBdr>
          <w:top w:val="single" w:sz="4" w:space="1" w:color="00000A"/>
          <w:left w:val="single" w:sz="4" w:space="4" w:color="00000A"/>
          <w:bottom w:val="single" w:sz="4" w:space="1" w:color="00000A"/>
          <w:right w:val="single" w:sz="4" w:space="4" w:color="00000A"/>
          <w:between w:val="nil"/>
        </w:pBdr>
        <w:tabs>
          <w:tab w:val="right" w:pos="9600"/>
        </w:tabs>
        <w:spacing w:after="120" w:line="276" w:lineRule="auto"/>
        <w:rPr>
          <w:rFonts w:ascii="Lato" w:hAnsi="Lato"/>
          <w:color w:val="00000A"/>
        </w:rPr>
      </w:pPr>
      <w:r w:rsidRPr="001B6008">
        <w:rPr>
          <w:rFonts w:ascii="Lato" w:hAnsi="Lato"/>
          <w:color w:val="00000A"/>
        </w:rPr>
        <w:t>Le ministère de l’Éducation du Québec (MEQ) ne pe</w:t>
      </w:r>
      <w:r>
        <w:rPr>
          <w:rFonts w:ascii="Lato" w:hAnsi="Lato"/>
          <w:color w:val="00000A"/>
        </w:rPr>
        <w:t>u</w:t>
      </w:r>
      <w:r w:rsidRPr="001B6008">
        <w:rPr>
          <w:rFonts w:ascii="Lato" w:hAnsi="Lato"/>
          <w:color w:val="00000A"/>
        </w:rPr>
        <w:t>t pas et ne s’engag</w:t>
      </w:r>
      <w:r>
        <w:rPr>
          <w:rFonts w:ascii="Lato" w:hAnsi="Lato"/>
          <w:color w:val="00000A"/>
        </w:rPr>
        <w:t>e</w:t>
      </w:r>
      <w:r w:rsidRPr="001B6008">
        <w:rPr>
          <w:rFonts w:ascii="Lato" w:hAnsi="Lato"/>
          <w:color w:val="00000A"/>
        </w:rPr>
        <w:t xml:space="preserve"> pas à soutenir financièrement la totalité des sommes demandées pour l’accompagnement en loisir des personnes ayant une limitation fonctionnelle. </w:t>
      </w:r>
    </w:p>
    <w:p w14:paraId="634787BF" w14:textId="77777777" w:rsidR="001B6008" w:rsidRPr="001B6008" w:rsidRDefault="001B6008" w:rsidP="00542600">
      <w:pPr>
        <w:pBdr>
          <w:top w:val="single" w:sz="4" w:space="1" w:color="00000A"/>
          <w:left w:val="single" w:sz="4" w:space="4" w:color="00000A"/>
          <w:bottom w:val="single" w:sz="4" w:space="1" w:color="00000A"/>
          <w:right w:val="single" w:sz="4" w:space="4" w:color="00000A"/>
          <w:between w:val="nil"/>
        </w:pBdr>
        <w:tabs>
          <w:tab w:val="right" w:pos="9600"/>
        </w:tabs>
        <w:spacing w:after="120" w:line="276" w:lineRule="auto"/>
        <w:rPr>
          <w:rFonts w:ascii="Lato" w:hAnsi="Lato"/>
          <w:color w:val="00000A"/>
        </w:rPr>
      </w:pPr>
      <w:r w:rsidRPr="001B6008">
        <w:rPr>
          <w:rFonts w:ascii="Lato" w:hAnsi="Lato"/>
          <w:color w:val="00000A"/>
        </w:rPr>
        <w:t>Les organisations ne doivent donc pas baser leurs offres de services seulement en fonction de la subvention provenant du PALÎM.</w:t>
      </w:r>
    </w:p>
    <w:p w14:paraId="00893E33" w14:textId="77777777" w:rsidR="001E75AD" w:rsidRPr="00E76558" w:rsidRDefault="001E75AD" w:rsidP="001923E5">
      <w:pPr>
        <w:pStyle w:val="textecourant"/>
      </w:pPr>
      <w:r w:rsidRPr="00E76558">
        <w:br w:type="page"/>
      </w:r>
    </w:p>
    <w:p w14:paraId="58E1F178" w14:textId="24CAA148" w:rsidR="004D4FE1" w:rsidRPr="00E76558" w:rsidRDefault="004D4FE1" w:rsidP="001923E5">
      <w:pPr>
        <w:pStyle w:val="Titre1"/>
        <w:numPr>
          <w:ilvl w:val="0"/>
          <w:numId w:val="8"/>
        </w:numPr>
      </w:pPr>
      <w:bookmarkStart w:id="24" w:name="_Toc125549553"/>
      <w:r w:rsidRPr="00E76558">
        <w:t>Processus d’obtention du soutien financier</w:t>
      </w:r>
      <w:bookmarkEnd w:id="24"/>
    </w:p>
    <w:p w14:paraId="0C9A008E" w14:textId="5D24E97E" w:rsidR="004412D6" w:rsidRPr="00E76558" w:rsidRDefault="004412D6" w:rsidP="001923E5">
      <w:pPr>
        <w:pStyle w:val="Titre2-Sous-titre"/>
        <w:numPr>
          <w:ilvl w:val="1"/>
          <w:numId w:val="8"/>
        </w:numPr>
        <w:spacing w:line="276" w:lineRule="auto"/>
        <w:ind w:left="426"/>
      </w:pPr>
      <w:bookmarkStart w:id="25" w:name="_Toc125549554"/>
      <w:r w:rsidRPr="00E76558">
        <w:t>Rencontre d’information</w:t>
      </w:r>
      <w:bookmarkEnd w:id="25"/>
    </w:p>
    <w:p w14:paraId="4B364037" w14:textId="60145FC2" w:rsidR="004412D6" w:rsidRPr="00E76558" w:rsidRDefault="004412D6" w:rsidP="00542600">
      <w:pPr>
        <w:pStyle w:val="textecourant"/>
        <w:rPr>
          <w:b/>
        </w:rPr>
      </w:pPr>
      <w:r w:rsidRPr="00E76558">
        <w:rPr>
          <w:b/>
        </w:rPr>
        <w:t>La rencontre aura lieu le 22</w:t>
      </w:r>
      <w:r w:rsidR="00C41263">
        <w:rPr>
          <w:b/>
        </w:rPr>
        <w:t> </w:t>
      </w:r>
      <w:r w:rsidRPr="00E76558">
        <w:rPr>
          <w:b/>
        </w:rPr>
        <w:t>février</w:t>
      </w:r>
      <w:r w:rsidR="00D91D97" w:rsidRPr="00E76558">
        <w:rPr>
          <w:b/>
        </w:rPr>
        <w:t xml:space="preserve"> de 9</w:t>
      </w:r>
      <w:r w:rsidR="00C41263">
        <w:rPr>
          <w:b/>
        </w:rPr>
        <w:t> </w:t>
      </w:r>
      <w:r w:rsidR="00D91D97" w:rsidRPr="00E76558">
        <w:rPr>
          <w:b/>
        </w:rPr>
        <w:t xml:space="preserve">h à </w:t>
      </w:r>
      <w:r w:rsidR="00520CE6">
        <w:rPr>
          <w:b/>
        </w:rPr>
        <w:t>12h</w:t>
      </w:r>
      <w:r w:rsidR="00520CE6" w:rsidRPr="00E76558">
        <w:rPr>
          <w:b/>
        </w:rPr>
        <w:t xml:space="preserve"> </w:t>
      </w:r>
      <w:r w:rsidR="00D91D97" w:rsidRPr="00E76558">
        <w:rPr>
          <w:b/>
        </w:rPr>
        <w:t>via zoom</w:t>
      </w:r>
    </w:p>
    <w:p w14:paraId="6C1E6A0D" w14:textId="13077924" w:rsidR="004412D6" w:rsidRPr="00E76558" w:rsidRDefault="004412D6" w:rsidP="00542600">
      <w:pPr>
        <w:pStyle w:val="textecourant"/>
      </w:pPr>
      <w:r w:rsidRPr="00E76558">
        <w:t xml:space="preserve">Lors de cette rencontre, le guide et les </w:t>
      </w:r>
      <w:r w:rsidR="00E76558">
        <w:t>différents outils utilisés dans le cadre du programme</w:t>
      </w:r>
      <w:r w:rsidR="00520CE6">
        <w:t xml:space="preserve"> seront passés en revue</w:t>
      </w:r>
      <w:r w:rsidRPr="00E76558">
        <w:t xml:space="preserve">. </w:t>
      </w:r>
      <w:r w:rsidR="00CC1FE5">
        <w:t xml:space="preserve">Suivez ce </w:t>
      </w:r>
      <w:hyperlink r:id="rId20" w:history="1">
        <w:r w:rsidR="00CC1FE5" w:rsidRPr="00CC1FE5">
          <w:rPr>
            <w:rStyle w:val="Lienhypertexte"/>
          </w:rPr>
          <w:t>lie</w:t>
        </w:r>
        <w:r w:rsidR="00CC1FE5" w:rsidRPr="00CC1FE5">
          <w:rPr>
            <w:rStyle w:val="Lienhypertexte"/>
          </w:rPr>
          <w:t>n</w:t>
        </w:r>
      </w:hyperlink>
      <w:r w:rsidR="00CC1FE5">
        <w:t xml:space="preserve"> pour vous y inscrire ou rendez-vous sur notre site web pour y accéder.</w:t>
      </w:r>
    </w:p>
    <w:p w14:paraId="42712546" w14:textId="4E9B2CA8" w:rsidR="004412D6" w:rsidRPr="00E76558" w:rsidRDefault="004412D6" w:rsidP="00FF49DE">
      <w:pPr>
        <w:pStyle w:val="Titre2-Sous-titre"/>
        <w:numPr>
          <w:ilvl w:val="1"/>
          <w:numId w:val="8"/>
        </w:numPr>
        <w:spacing w:line="276" w:lineRule="auto"/>
        <w:ind w:left="426"/>
      </w:pPr>
      <w:bookmarkStart w:id="26" w:name="_Toc125549555"/>
      <w:r w:rsidRPr="00E76558">
        <w:t>Dépôt d’une demande</w:t>
      </w:r>
      <w:bookmarkEnd w:id="26"/>
    </w:p>
    <w:p w14:paraId="320D0319" w14:textId="620B4942" w:rsidR="004412D6" w:rsidRPr="00E76558" w:rsidRDefault="004412D6" w:rsidP="00542600">
      <w:pPr>
        <w:pStyle w:val="Titre3-soustitre"/>
      </w:pPr>
      <w:r w:rsidRPr="00E76558">
        <w:t>La date limite pour présenter une demande est le 31</w:t>
      </w:r>
      <w:r w:rsidR="00C41263">
        <w:t> </w:t>
      </w:r>
      <w:r w:rsidRPr="00E76558">
        <w:t xml:space="preserve">mars 2023 à </w:t>
      </w:r>
      <w:r w:rsidR="00D91D97" w:rsidRPr="00E76558">
        <w:t>23</w:t>
      </w:r>
      <w:r w:rsidR="00C41263">
        <w:t> h </w:t>
      </w:r>
      <w:r w:rsidRPr="00E76558">
        <w:t>59</w:t>
      </w:r>
    </w:p>
    <w:p w14:paraId="75FB0AD8" w14:textId="0E26E4DF" w:rsidR="00484744" w:rsidRPr="00514AB5" w:rsidRDefault="00E76558" w:rsidP="00542600">
      <w:pPr>
        <w:pStyle w:val="textecourant"/>
      </w:pPr>
      <w:r w:rsidRPr="00514AB5">
        <w:t>Toute demande reçue après cette date sera refusée sans suivi supplémentaire.</w:t>
      </w:r>
    </w:p>
    <w:p w14:paraId="25538E6C" w14:textId="29B64404" w:rsidR="00153420" w:rsidRDefault="00E76558" w:rsidP="00FF49DE">
      <w:pPr>
        <w:pStyle w:val="Titre3-soustitre"/>
      </w:pPr>
      <w:r>
        <w:t>Formulaire de demande</w:t>
      </w:r>
    </w:p>
    <w:p w14:paraId="1F1A9659" w14:textId="37A4AC00" w:rsidR="00E76558" w:rsidRDefault="00E76558" w:rsidP="00FF49DE">
      <w:pPr>
        <w:pStyle w:val="textecourant"/>
      </w:pPr>
      <w:r>
        <w:t xml:space="preserve">La demande doit se faire via le </w:t>
      </w:r>
      <w:hyperlink r:id="rId21" w:history="1">
        <w:r w:rsidRPr="00CC1FE5">
          <w:rPr>
            <w:rStyle w:val="Lienhypertexte"/>
            <w:b/>
          </w:rPr>
          <w:t xml:space="preserve">formulaire </w:t>
        </w:r>
        <w:r w:rsidR="00E330EE" w:rsidRPr="00CC1FE5">
          <w:rPr>
            <w:rStyle w:val="Lienhypertexte"/>
            <w:b/>
          </w:rPr>
          <w:t>G</w:t>
        </w:r>
        <w:r w:rsidRPr="00CC1FE5">
          <w:rPr>
            <w:rStyle w:val="Lienhypertexte"/>
            <w:b/>
          </w:rPr>
          <w:t>oogle</w:t>
        </w:r>
      </w:hyperlink>
      <w:r w:rsidR="00CC1FE5">
        <w:rPr>
          <w:b/>
        </w:rPr>
        <w:t xml:space="preserve">, </w:t>
      </w:r>
      <w:r w:rsidR="00CC1FE5" w:rsidRPr="00CC1FE5">
        <w:t>également</w:t>
      </w:r>
      <w:r>
        <w:t xml:space="preserve"> disponible sur le site web d’AlterGo. Une version PDF est disponible afin </w:t>
      </w:r>
      <w:r w:rsidR="00520CE6">
        <w:t>de</w:t>
      </w:r>
      <w:r>
        <w:t xml:space="preserve"> prendre connaissance des questions avant de remplir le formulaire officiellement. </w:t>
      </w:r>
      <w:r w:rsidR="00520CE6">
        <w:t>La demande doit</w:t>
      </w:r>
      <w:r>
        <w:t xml:space="preserve"> impérativement </w:t>
      </w:r>
      <w:r w:rsidR="00520CE6">
        <w:t>être soumise</w:t>
      </w:r>
      <w:r>
        <w:t xml:space="preserve"> via ce formulaire, aucune autre façon </w:t>
      </w:r>
      <w:r w:rsidR="00E330EE">
        <w:t xml:space="preserve">ne </w:t>
      </w:r>
      <w:r>
        <w:t>sera acceptée.</w:t>
      </w:r>
    </w:p>
    <w:p w14:paraId="4F998441" w14:textId="28F550C7" w:rsidR="002E7362" w:rsidRDefault="002E7362" w:rsidP="00FF49DE">
      <w:pPr>
        <w:pStyle w:val="Titre3-soustitre"/>
      </w:pPr>
      <w:r w:rsidRPr="002E7362">
        <w:t>Accusé de réception</w:t>
      </w:r>
    </w:p>
    <w:p w14:paraId="6628AA4C" w14:textId="23EFA6A1" w:rsidR="002E7362" w:rsidRPr="00E76558" w:rsidRDefault="0032487C" w:rsidP="00FF49DE">
      <w:pPr>
        <w:pStyle w:val="textecourant"/>
      </w:pPr>
      <w:r>
        <w:t>Une notification</w:t>
      </w:r>
      <w:r w:rsidR="00FF49DE">
        <w:t xml:space="preserve"> </w:t>
      </w:r>
      <w:r w:rsidR="002E7362" w:rsidRPr="002E7362">
        <w:t xml:space="preserve">par courriel </w:t>
      </w:r>
      <w:r>
        <w:t xml:space="preserve">sera envoyée </w:t>
      </w:r>
      <w:r w:rsidR="002E7362" w:rsidRPr="002E7362">
        <w:t xml:space="preserve">lors de la transmission du </w:t>
      </w:r>
      <w:r w:rsidR="002E7362">
        <w:t>formulaire de demande Google.</w:t>
      </w:r>
    </w:p>
    <w:p w14:paraId="361E77B2" w14:textId="3CB97066" w:rsidR="00153420" w:rsidRDefault="00153420" w:rsidP="00FF49DE">
      <w:pPr>
        <w:pStyle w:val="Titre3-soustitre"/>
      </w:pPr>
      <w:r w:rsidRPr="00E76558">
        <w:t>Responsable</w:t>
      </w:r>
    </w:p>
    <w:p w14:paraId="363ECA56" w14:textId="42D34744" w:rsidR="00E76558" w:rsidRDefault="00E76558" w:rsidP="00FF49DE">
      <w:pPr>
        <w:pStyle w:val="textecourant"/>
      </w:pPr>
      <w:r>
        <w:t>Les correspondances seront adressées uniquement à la personne autorisée à répondre pour l’organisation</w:t>
      </w:r>
      <w:r w:rsidR="0032487C">
        <w:t>,</w:t>
      </w:r>
      <w:r>
        <w:t xml:space="preserve"> identifiée dans le formulaire de demande.</w:t>
      </w:r>
    </w:p>
    <w:p w14:paraId="25CE9E6E" w14:textId="3BD8264F" w:rsidR="00E879C4" w:rsidRDefault="00E76558" w:rsidP="00FF49DE">
      <w:pPr>
        <w:pStyle w:val="textecourant"/>
      </w:pPr>
      <w:r>
        <w:t>Si cette personne vient à changer, veuillez aviser AlterGo du changement et transmettre les nouvelles coordonnées.</w:t>
      </w:r>
      <w:r w:rsidR="00E879C4">
        <w:t xml:space="preserve"> Si nous ne parvenons pas à rejoindre le responsable désigné à l’aide des coordonnées fourni</w:t>
      </w:r>
      <w:r w:rsidR="00E330EE">
        <w:t>e</w:t>
      </w:r>
      <w:r w:rsidR="00E879C4">
        <w:t>s dans la demande, nous considér</w:t>
      </w:r>
      <w:r w:rsidR="0032487C">
        <w:t>er</w:t>
      </w:r>
      <w:r w:rsidR="00E879C4">
        <w:t>ons que la demande a été retiré</w:t>
      </w:r>
      <w:r w:rsidR="00E330EE">
        <w:t>e</w:t>
      </w:r>
      <w:r w:rsidR="00E879C4">
        <w:t>.</w:t>
      </w:r>
    </w:p>
    <w:p w14:paraId="571CF571" w14:textId="77777777" w:rsidR="00E879C4" w:rsidRDefault="00E879C4" w:rsidP="00FF49DE">
      <w:pPr>
        <w:spacing w:line="276" w:lineRule="auto"/>
        <w:rPr>
          <w:rFonts w:ascii="Lato" w:eastAsia="SimSun" w:hAnsi="Lato" w:cs="Arial"/>
          <w:color w:val="00000A"/>
          <w:lang w:val="fr-FR" w:eastAsia="hi-IN" w:bidi="hi-IN"/>
        </w:rPr>
      </w:pPr>
      <w:r>
        <w:br w:type="page"/>
      </w:r>
    </w:p>
    <w:p w14:paraId="4A0C968C" w14:textId="4B48F7F5" w:rsidR="00292E50" w:rsidRPr="00E76558" w:rsidRDefault="00292E50" w:rsidP="00542600">
      <w:pPr>
        <w:pStyle w:val="Titre3-soustitre"/>
      </w:pPr>
      <w:r w:rsidRPr="00E76558">
        <w:t>Première demande</w:t>
      </w:r>
    </w:p>
    <w:p w14:paraId="495D4FAA" w14:textId="3703A75E" w:rsidR="00292E50" w:rsidRPr="00E76558" w:rsidRDefault="00FF49DE" w:rsidP="00542600">
      <w:pPr>
        <w:pStyle w:val="textecourant"/>
      </w:pPr>
      <w:r w:rsidRPr="00E76558">
        <w:rPr>
          <w:noProof/>
          <w:lang w:val="fr-CA" w:eastAsia="fr-CA" w:bidi="ar-SA"/>
        </w:rPr>
        <w:drawing>
          <wp:anchor distT="0" distB="0" distL="114300" distR="114300" simplePos="0" relativeHeight="251658240" behindDoc="0" locked="0" layoutInCell="1" allowOverlap="1" wp14:anchorId="0ACA8AB6" wp14:editId="11AD34A9">
            <wp:simplePos x="0" y="0"/>
            <wp:positionH relativeFrom="column">
              <wp:posOffset>269240</wp:posOffset>
            </wp:positionH>
            <wp:positionV relativeFrom="paragraph">
              <wp:posOffset>683895</wp:posOffset>
            </wp:positionV>
            <wp:extent cx="269875" cy="269875"/>
            <wp:effectExtent l="0" t="0" r="0" b="0"/>
            <wp:wrapNone/>
            <wp:docPr id="2" name="Graphique 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32487C">
        <w:t>Dans le cas d’une première demande</w:t>
      </w:r>
      <w:r w:rsidR="00292E50" w:rsidRPr="00E76558">
        <w:t xml:space="preserve"> de soutien financier, en plus du </w:t>
      </w:r>
      <w:r w:rsidR="000567E7">
        <w:t>formulaire de demande</w:t>
      </w:r>
      <w:r w:rsidR="00292E50" w:rsidRPr="00E76558">
        <w:t xml:space="preserve"> </w:t>
      </w:r>
      <w:r w:rsidR="0032487C">
        <w:t>il faut</w:t>
      </w:r>
      <w:r w:rsidR="00292E50" w:rsidRPr="00E76558">
        <w:t xml:space="preserve"> remplir le ou les formulaires associés </w:t>
      </w:r>
      <w:r w:rsidR="0032487C">
        <w:t>au type de</w:t>
      </w:r>
      <w:r w:rsidR="00292E50" w:rsidRPr="00E76558">
        <w:t xml:space="preserve"> </w:t>
      </w:r>
      <w:r w:rsidR="00643C23">
        <w:t>services</w:t>
      </w:r>
      <w:r w:rsidR="00292E50" w:rsidRPr="00E76558">
        <w:t>. Ces formulaires annexe</w:t>
      </w:r>
      <w:r w:rsidR="00E330EE">
        <w:t>s</w:t>
      </w:r>
      <w:r w:rsidR="00292E50" w:rsidRPr="00E76558">
        <w:t xml:space="preserve"> sont également disponibles sur le site web, il y en a trois :</w:t>
      </w:r>
    </w:p>
    <w:p w14:paraId="3CB07BC0" w14:textId="0FE3F390" w:rsidR="00292E50" w:rsidRPr="00E76558" w:rsidRDefault="00292E50" w:rsidP="00FF49DE">
      <w:pPr>
        <w:pStyle w:val="textecourant"/>
        <w:numPr>
          <w:ilvl w:val="0"/>
          <w:numId w:val="24"/>
        </w:numPr>
        <w:ind w:left="1418"/>
      </w:pPr>
      <w:r w:rsidRPr="00E76558">
        <w:rPr>
          <w:noProof/>
          <w:lang w:val="fr-CA" w:eastAsia="fr-CA" w:bidi="ar-SA"/>
        </w:rPr>
        <w:drawing>
          <wp:anchor distT="0" distB="0" distL="114300" distR="114300" simplePos="0" relativeHeight="251660288" behindDoc="0" locked="0" layoutInCell="1" allowOverlap="1" wp14:anchorId="1A5D115C" wp14:editId="0D07B0B5">
            <wp:simplePos x="0" y="0"/>
            <wp:positionH relativeFrom="column">
              <wp:posOffset>269240</wp:posOffset>
            </wp:positionH>
            <wp:positionV relativeFrom="paragraph">
              <wp:posOffset>250190</wp:posOffset>
            </wp:positionV>
            <wp:extent cx="270000" cy="270000"/>
            <wp:effectExtent l="0" t="0" r="0" b="0"/>
            <wp:wrapNone/>
            <wp:docPr id="7" name="Graphique 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0000" cy="270000"/>
                    </a:xfrm>
                    <a:prstGeom prst="rect">
                      <a:avLst/>
                    </a:prstGeom>
                  </pic:spPr>
                </pic:pic>
              </a:graphicData>
            </a:graphic>
            <wp14:sizeRelH relativeFrom="margin">
              <wp14:pctWidth>0</wp14:pctWidth>
            </wp14:sizeRelH>
            <wp14:sizeRelV relativeFrom="margin">
              <wp14:pctHeight>0</wp14:pctHeight>
            </wp14:sizeRelV>
          </wp:anchor>
        </w:drawing>
      </w:r>
      <w:r w:rsidRPr="00E76558">
        <w:t>Camp de jour (formulaire orange)</w:t>
      </w:r>
    </w:p>
    <w:p w14:paraId="598854CF" w14:textId="7C9AC501" w:rsidR="00292E50" w:rsidRPr="00E76558" w:rsidRDefault="00292E50" w:rsidP="00FF49DE">
      <w:pPr>
        <w:pStyle w:val="textecourant"/>
        <w:numPr>
          <w:ilvl w:val="0"/>
          <w:numId w:val="24"/>
        </w:numPr>
        <w:ind w:left="1418"/>
      </w:pPr>
      <w:r w:rsidRPr="00E76558">
        <w:rPr>
          <w:noProof/>
          <w:lang w:val="fr-CA" w:eastAsia="fr-CA" w:bidi="ar-SA"/>
        </w:rPr>
        <w:drawing>
          <wp:anchor distT="0" distB="0" distL="114300" distR="114300" simplePos="0" relativeHeight="251661312" behindDoc="0" locked="0" layoutInCell="1" allowOverlap="1" wp14:anchorId="7CC10C99" wp14:editId="5CD7248D">
            <wp:simplePos x="0" y="0"/>
            <wp:positionH relativeFrom="column">
              <wp:posOffset>269240</wp:posOffset>
            </wp:positionH>
            <wp:positionV relativeFrom="paragraph">
              <wp:posOffset>247650</wp:posOffset>
            </wp:positionV>
            <wp:extent cx="270000" cy="270000"/>
            <wp:effectExtent l="0" t="0" r="0" b="0"/>
            <wp:wrapNone/>
            <wp:docPr id="8" name="Graphique 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0000" cy="270000"/>
                    </a:xfrm>
                    <a:prstGeom prst="rect">
                      <a:avLst/>
                    </a:prstGeom>
                  </pic:spPr>
                </pic:pic>
              </a:graphicData>
            </a:graphic>
            <wp14:sizeRelH relativeFrom="margin">
              <wp14:pctWidth>0</wp14:pctWidth>
            </wp14:sizeRelH>
            <wp14:sizeRelV relativeFrom="margin">
              <wp14:pctHeight>0</wp14:pctHeight>
            </wp14:sizeRelV>
          </wp:anchor>
        </w:drawing>
      </w:r>
      <w:r w:rsidRPr="00E76558">
        <w:t>Camp de la relâche (formulaire bleu)</w:t>
      </w:r>
    </w:p>
    <w:p w14:paraId="6D1E9F6C" w14:textId="664125A4" w:rsidR="00292E50" w:rsidRPr="00E76558" w:rsidRDefault="00292E50" w:rsidP="00FF49DE">
      <w:pPr>
        <w:pStyle w:val="textecourant"/>
        <w:numPr>
          <w:ilvl w:val="0"/>
          <w:numId w:val="24"/>
        </w:numPr>
        <w:ind w:left="1418"/>
      </w:pPr>
      <w:r w:rsidRPr="00E76558">
        <w:t>Activité régulière (formulaire</w:t>
      </w:r>
      <w:r w:rsidR="002F6F84" w:rsidRPr="00E76558">
        <w:t xml:space="preserve"> vert)</w:t>
      </w:r>
    </w:p>
    <w:p w14:paraId="632BD604" w14:textId="72E07D56" w:rsidR="00643C23" w:rsidRPr="00E76558" w:rsidRDefault="00643C23" w:rsidP="00FF49DE">
      <w:pPr>
        <w:pStyle w:val="Titre3-soustitre"/>
      </w:pPr>
      <w:r w:rsidRPr="00E76558">
        <w:t>Première demande</w:t>
      </w:r>
      <w:r>
        <w:t xml:space="preserve"> pour un autre type de service</w:t>
      </w:r>
    </w:p>
    <w:p w14:paraId="32537B5D" w14:textId="22352B5E" w:rsidR="006320B5" w:rsidRDefault="006320B5" w:rsidP="00FF49DE">
      <w:pPr>
        <w:pStyle w:val="textecourant"/>
      </w:pPr>
      <w:r>
        <w:t xml:space="preserve">Si </w:t>
      </w:r>
      <w:r w:rsidR="0032487C">
        <w:t>une demande a été</w:t>
      </w:r>
      <w:r>
        <w:t xml:space="preserve"> dépos</w:t>
      </w:r>
      <w:r w:rsidR="00E330EE">
        <w:t>é</w:t>
      </w:r>
      <w:r w:rsidR="0032487C">
        <w:t>e</w:t>
      </w:r>
      <w:r>
        <w:t xml:space="preserve"> pour l’un de</w:t>
      </w:r>
      <w:r w:rsidR="00643C23">
        <w:t>s</w:t>
      </w:r>
      <w:r>
        <w:t xml:space="preserve"> trois types de services </w:t>
      </w:r>
      <w:r w:rsidR="00643C23">
        <w:t xml:space="preserve">mentionné au paragraphe précédent, </w:t>
      </w:r>
      <w:r>
        <w:t>lors de la dernière édition</w:t>
      </w:r>
      <w:r w:rsidR="00643C23">
        <w:t>,</w:t>
      </w:r>
      <w:r>
        <w:t xml:space="preserve"> et </w:t>
      </w:r>
      <w:r w:rsidR="0032487C">
        <w:t>l’organisation</w:t>
      </w:r>
      <w:r>
        <w:t xml:space="preserve"> souhaite offrir un nouveau type de service cette année, </w:t>
      </w:r>
      <w:r w:rsidR="0032487C">
        <w:t>il faut</w:t>
      </w:r>
      <w:r>
        <w:t xml:space="preserve"> également remplir le</w:t>
      </w:r>
      <w:r w:rsidR="00E330EE">
        <w:t xml:space="preserve"> ou les</w:t>
      </w:r>
      <w:r>
        <w:t xml:space="preserve"> formulaire</w:t>
      </w:r>
      <w:r w:rsidR="00E330EE">
        <w:t>s</w:t>
      </w:r>
      <w:r>
        <w:t xml:space="preserve"> annexe</w:t>
      </w:r>
      <w:r w:rsidR="00E330EE">
        <w:t>s</w:t>
      </w:r>
      <w:r>
        <w:t xml:space="preserve"> associé</w:t>
      </w:r>
      <w:r w:rsidR="00E330EE">
        <w:t>s</w:t>
      </w:r>
      <w:r>
        <w:t>.</w:t>
      </w:r>
    </w:p>
    <w:p w14:paraId="0B9509EA" w14:textId="6CCD88FE" w:rsidR="006320B5" w:rsidRPr="00E76558" w:rsidRDefault="006320B5" w:rsidP="00FF49DE">
      <w:pPr>
        <w:pStyle w:val="textecourant"/>
      </w:pPr>
      <w:r>
        <w:t>Par exemple, vous avez déposé une demande pour des activités de camp de jour en 2022 et cette année vous souhaitez également déposer une demande pour des activité</w:t>
      </w:r>
      <w:r w:rsidR="00E330EE">
        <w:t>s</w:t>
      </w:r>
      <w:r>
        <w:t xml:space="preserve"> régulières. Vous devrez remettre à AlterGo le formulaire de demande Google et le formulaire annexe pour les activités régulières en format Excel. Vous n’aurez pas besoin de remplir un formulaire annexe pour les activités de camp de jour puisque </w:t>
      </w:r>
      <w:r w:rsidR="00643C23">
        <w:t xml:space="preserve">nous avons déjà l’information sur vos dépenses et </w:t>
      </w:r>
      <w:r>
        <w:t>nous allons baser le financement de ce type de service sur la reddition de compte que vous aurez remis</w:t>
      </w:r>
      <w:r w:rsidR="0032487C">
        <w:t>e</w:t>
      </w:r>
      <w:r>
        <w:t xml:space="preserve"> à l’automne </w:t>
      </w:r>
      <w:r w:rsidR="0032487C">
        <w:t>passé</w:t>
      </w:r>
      <w:r>
        <w:t>.</w:t>
      </w:r>
    </w:p>
    <w:p w14:paraId="2D3CF424" w14:textId="68893477" w:rsidR="00292E50" w:rsidRPr="00E76558" w:rsidRDefault="00D91D97" w:rsidP="00FF49DE">
      <w:pPr>
        <w:pStyle w:val="Titre3-soustitre"/>
      </w:pPr>
      <w:r w:rsidRPr="00E76558">
        <w:t>Demandes subséquentes</w:t>
      </w:r>
    </w:p>
    <w:p w14:paraId="1616C851" w14:textId="240D5BEE" w:rsidR="006320B5" w:rsidRDefault="00292E50" w:rsidP="00FF49DE">
      <w:pPr>
        <w:pStyle w:val="textecourant"/>
      </w:pPr>
      <w:r w:rsidRPr="00E76558">
        <w:t>Si vous avez reçu du financement du PALÎM lors de la dernière édition</w:t>
      </w:r>
      <w:r w:rsidR="00643C23">
        <w:t xml:space="preserve"> pour un type de service</w:t>
      </w:r>
      <w:r w:rsidRPr="00E76558">
        <w:t xml:space="preserve">, vous aurez besoin de </w:t>
      </w:r>
      <w:r w:rsidR="00E330EE">
        <w:t>rempli</w:t>
      </w:r>
      <w:r w:rsidRPr="00E76558">
        <w:t xml:space="preserve">r uniquement le </w:t>
      </w:r>
      <w:r w:rsidR="002E7362">
        <w:t>formulaire de demande Google</w:t>
      </w:r>
      <w:r w:rsidR="00643C23">
        <w:t>, si votre demande concerne le même service</w:t>
      </w:r>
      <w:r w:rsidRPr="00E76558">
        <w:rPr>
          <w:b/>
        </w:rPr>
        <w:t>.</w:t>
      </w:r>
      <w:r w:rsidRPr="00E76558">
        <w:t xml:space="preserve"> Vous n’aurez pas besoin de remplir les formulaires annexes</w:t>
      </w:r>
      <w:r w:rsidR="00D91D97" w:rsidRPr="00E76558">
        <w:t>, à</w:t>
      </w:r>
      <w:r w:rsidRPr="00E76558">
        <w:t xml:space="preserve"> moins que vous souhaitiez déposer </w:t>
      </w:r>
      <w:r w:rsidR="00643C23">
        <w:t xml:space="preserve">pour </w:t>
      </w:r>
      <w:r w:rsidRPr="00E76558">
        <w:t xml:space="preserve">un nouveau type de </w:t>
      </w:r>
      <w:r w:rsidR="00643C23">
        <w:t>services</w:t>
      </w:r>
      <w:r w:rsidRPr="00E76558">
        <w:t>.</w:t>
      </w:r>
    </w:p>
    <w:p w14:paraId="14065FC0" w14:textId="77777777" w:rsidR="006320B5" w:rsidRDefault="006320B5" w:rsidP="00DC78D9">
      <w:pPr>
        <w:spacing w:line="276" w:lineRule="auto"/>
        <w:rPr>
          <w:rFonts w:ascii="Lato" w:eastAsia="SimSun" w:hAnsi="Lato" w:cs="Arial"/>
          <w:color w:val="00000A"/>
          <w:lang w:val="fr-FR" w:eastAsia="hi-IN" w:bidi="hi-IN"/>
        </w:rPr>
      </w:pPr>
      <w:r>
        <w:br w:type="page"/>
      </w:r>
    </w:p>
    <w:p w14:paraId="55DBB11D" w14:textId="0992838D" w:rsidR="00292E50" w:rsidRPr="00E76558" w:rsidRDefault="00292E50" w:rsidP="00542600">
      <w:pPr>
        <w:pStyle w:val="Titre3-soustitre"/>
      </w:pPr>
      <w:r w:rsidRPr="00E76558">
        <w:t>Documents requis</w:t>
      </w:r>
    </w:p>
    <w:p w14:paraId="24DE58AD" w14:textId="44A21595" w:rsidR="00292E50" w:rsidRDefault="00292E50" w:rsidP="00542600">
      <w:pPr>
        <w:pStyle w:val="textecourant"/>
      </w:pPr>
      <w:r w:rsidRPr="00E76558">
        <w:t xml:space="preserve">En plus du </w:t>
      </w:r>
      <w:r w:rsidR="002E7362">
        <w:t>formulaire de demande Google</w:t>
      </w:r>
      <w:r w:rsidRPr="00E76558">
        <w:t xml:space="preserve"> et des formulaires annexes</w:t>
      </w:r>
      <w:r w:rsidR="002E7362">
        <w:t xml:space="preserve">, </w:t>
      </w:r>
      <w:r w:rsidRPr="00E76558">
        <w:rPr>
          <w:b/>
        </w:rPr>
        <w:t>toutes</w:t>
      </w:r>
      <w:r w:rsidRPr="00E76558">
        <w:t xml:space="preserve"> </w:t>
      </w:r>
      <w:r w:rsidR="00643C23">
        <w:t>les</w:t>
      </w:r>
      <w:r w:rsidR="00FF49DE">
        <w:t xml:space="preserve"> </w:t>
      </w:r>
      <w:r w:rsidRPr="00E76558">
        <w:t>organisation</w:t>
      </w:r>
      <w:r w:rsidR="002E7362">
        <w:t>s</w:t>
      </w:r>
      <w:r w:rsidRPr="00E76558">
        <w:t xml:space="preserve"> </w:t>
      </w:r>
      <w:r w:rsidR="002E7362" w:rsidRPr="00E76558">
        <w:t>doivent</w:t>
      </w:r>
      <w:r w:rsidRPr="00E76558">
        <w:t xml:space="preserve"> également fournir les </w:t>
      </w:r>
      <w:r w:rsidR="002E7362" w:rsidRPr="00643C23">
        <w:rPr>
          <w:b/>
        </w:rPr>
        <w:t>4</w:t>
      </w:r>
      <w:r w:rsidR="00C41263" w:rsidRPr="00FF49DE">
        <w:rPr>
          <w:b/>
        </w:rPr>
        <w:t> </w:t>
      </w:r>
      <w:r w:rsidRPr="00FF49DE">
        <w:rPr>
          <w:b/>
        </w:rPr>
        <w:t>documents administratifs</w:t>
      </w:r>
      <w:r w:rsidRPr="00E76558">
        <w:t xml:space="preserve"> suivants</w:t>
      </w:r>
      <w:r w:rsidR="002E7362">
        <w:t> :</w:t>
      </w:r>
    </w:p>
    <w:tbl>
      <w:tblPr>
        <w:tblStyle w:val="Grilledutableau"/>
        <w:tblW w:w="8363" w:type="dxa"/>
        <w:jc w:val="center"/>
        <w:tblLook w:val="04A0" w:firstRow="1" w:lastRow="0" w:firstColumn="1" w:lastColumn="0" w:noHBand="0" w:noVBand="1"/>
      </w:tblPr>
      <w:tblGrid>
        <w:gridCol w:w="3260"/>
        <w:gridCol w:w="5103"/>
      </w:tblGrid>
      <w:tr w:rsidR="002E7362" w14:paraId="29FA16D2" w14:textId="77777777" w:rsidTr="00FF49DE">
        <w:trPr>
          <w:jc w:val="center"/>
        </w:trPr>
        <w:tc>
          <w:tcPr>
            <w:tcW w:w="3260" w:type="dxa"/>
          </w:tcPr>
          <w:p w14:paraId="30EF90B7" w14:textId="7826B277" w:rsidR="002E7362" w:rsidRPr="002E7362" w:rsidRDefault="002E7362" w:rsidP="00542600">
            <w:pPr>
              <w:pStyle w:val="textecourant"/>
              <w:rPr>
                <w:b/>
              </w:rPr>
            </w:pPr>
            <w:r w:rsidRPr="002E7362">
              <w:rPr>
                <w:b/>
              </w:rPr>
              <w:t>Document</w:t>
            </w:r>
          </w:p>
        </w:tc>
        <w:tc>
          <w:tcPr>
            <w:tcW w:w="5103" w:type="dxa"/>
          </w:tcPr>
          <w:p w14:paraId="718F854F" w14:textId="0F1C91AA" w:rsidR="002E7362" w:rsidRPr="002E7362" w:rsidRDefault="00E330EE" w:rsidP="00220DD5">
            <w:pPr>
              <w:pStyle w:val="textecourant"/>
              <w:rPr>
                <w:b/>
              </w:rPr>
            </w:pPr>
            <w:r>
              <w:rPr>
                <w:b/>
              </w:rPr>
              <w:t>Validation</w:t>
            </w:r>
          </w:p>
        </w:tc>
      </w:tr>
      <w:tr w:rsidR="002E7362" w14:paraId="4CF076EC" w14:textId="77777777" w:rsidTr="00FF49DE">
        <w:trPr>
          <w:jc w:val="center"/>
        </w:trPr>
        <w:tc>
          <w:tcPr>
            <w:tcW w:w="3260" w:type="dxa"/>
            <w:vAlign w:val="center"/>
          </w:tcPr>
          <w:p w14:paraId="7A4A3826" w14:textId="46490981" w:rsidR="002E7362" w:rsidRPr="002E7362" w:rsidRDefault="002E7362" w:rsidP="00542600">
            <w:pPr>
              <w:pStyle w:val="textecourant"/>
            </w:pPr>
            <w:r w:rsidRPr="002E7362">
              <w:t>Déclaration de mise à jour annuelle (REQ)</w:t>
            </w:r>
            <w:r w:rsidRPr="002E7362">
              <w:rPr>
                <w:rStyle w:val="Appelnotedebasdep"/>
              </w:rPr>
              <w:footnoteReference w:id="5"/>
            </w:r>
          </w:p>
        </w:tc>
        <w:tc>
          <w:tcPr>
            <w:tcW w:w="5103" w:type="dxa"/>
          </w:tcPr>
          <w:p w14:paraId="0C58FD0C" w14:textId="1B04492B" w:rsidR="002E7362" w:rsidRDefault="00E330EE" w:rsidP="00542600">
            <w:pPr>
              <w:pStyle w:val="textecourant"/>
            </w:pPr>
            <w:r>
              <w:t>L</w:t>
            </w:r>
            <w:r w:rsidR="002E7362" w:rsidRPr="002E7362">
              <w:t xml:space="preserve">es informations inscrites dans la demande concordent avec celles </w:t>
            </w:r>
            <w:r>
              <w:t xml:space="preserve">qui sont </w:t>
            </w:r>
            <w:r w:rsidR="002E7362" w:rsidRPr="002E7362">
              <w:t xml:space="preserve">présentes sur le site du registraire. </w:t>
            </w:r>
            <w:r>
              <w:t>L</w:t>
            </w:r>
            <w:r w:rsidR="002E7362" w:rsidRPr="002E7362">
              <w:t xml:space="preserve">a déclaration </w:t>
            </w:r>
            <w:r>
              <w:t>est</w:t>
            </w:r>
            <w:r w:rsidR="002E7362" w:rsidRPr="002E7362">
              <w:t xml:space="preserve"> datée de moins d’un an à partir du 1er</w:t>
            </w:r>
            <w:r w:rsidR="00C41263">
              <w:t> </w:t>
            </w:r>
            <w:r w:rsidR="002E7362" w:rsidRPr="002E7362">
              <w:t>avril 2023.</w:t>
            </w:r>
          </w:p>
        </w:tc>
      </w:tr>
      <w:tr w:rsidR="002E7362" w14:paraId="05335DE7" w14:textId="77777777" w:rsidTr="00FF49DE">
        <w:trPr>
          <w:jc w:val="center"/>
        </w:trPr>
        <w:tc>
          <w:tcPr>
            <w:tcW w:w="3260" w:type="dxa"/>
            <w:vAlign w:val="center"/>
          </w:tcPr>
          <w:p w14:paraId="400F131A" w14:textId="20E91728" w:rsidR="002E7362" w:rsidRPr="002E7362" w:rsidRDefault="002E7362" w:rsidP="00542600">
            <w:pPr>
              <w:pStyle w:val="textecourant"/>
            </w:pPr>
            <w:r w:rsidRPr="002E7362">
              <w:t>Les derniers États financiers</w:t>
            </w:r>
            <w:r w:rsidR="00BE15F8">
              <w:t xml:space="preserve"> (EF)</w:t>
            </w:r>
          </w:p>
        </w:tc>
        <w:tc>
          <w:tcPr>
            <w:tcW w:w="5103" w:type="dxa"/>
          </w:tcPr>
          <w:p w14:paraId="1D5C9E58" w14:textId="38FE5D55" w:rsidR="002E7362" w:rsidRPr="002E7362" w:rsidRDefault="00E330EE" w:rsidP="00542600">
            <w:pPr>
              <w:pStyle w:val="textecourant"/>
            </w:pPr>
            <w:r>
              <w:t>I</w:t>
            </w:r>
            <w:r w:rsidR="00BE15F8">
              <w:t xml:space="preserve">ls contiennent le bilan, l’état des résultats, l’état des flux de trésorerie et l’état des bénéfices non répartis. </w:t>
            </w:r>
            <w:r>
              <w:t>A</w:t>
            </w:r>
            <w:r w:rsidR="00BE15F8">
              <w:t>u minimum</w:t>
            </w:r>
            <w:r>
              <w:t>,</w:t>
            </w:r>
            <w:r w:rsidR="00BE15F8">
              <w:t xml:space="preserve"> </w:t>
            </w:r>
            <w:r>
              <w:t>ils ont</w:t>
            </w:r>
            <w:r w:rsidR="00BE15F8">
              <w:t xml:space="preserve"> été compilés par un comptable.</w:t>
            </w:r>
          </w:p>
        </w:tc>
      </w:tr>
      <w:tr w:rsidR="002E7362" w14:paraId="66E6422E" w14:textId="77777777" w:rsidTr="00FF49DE">
        <w:trPr>
          <w:jc w:val="center"/>
        </w:trPr>
        <w:tc>
          <w:tcPr>
            <w:tcW w:w="3260" w:type="dxa"/>
            <w:vAlign w:val="center"/>
          </w:tcPr>
          <w:p w14:paraId="1EA628C8" w14:textId="339BFFC4" w:rsidR="002E7362" w:rsidRPr="002E7362" w:rsidRDefault="002E7362" w:rsidP="00542600">
            <w:pPr>
              <w:pStyle w:val="textecourant"/>
            </w:pPr>
            <w:r w:rsidRPr="002E7362">
              <w:t>Preuve d’assurance responsabilité civile de 2</w:t>
            </w:r>
            <w:r w:rsidR="00C41263">
              <w:t> </w:t>
            </w:r>
            <w:r w:rsidRPr="002E7362">
              <w:t>M$</w:t>
            </w:r>
          </w:p>
        </w:tc>
        <w:tc>
          <w:tcPr>
            <w:tcW w:w="5103" w:type="dxa"/>
          </w:tcPr>
          <w:p w14:paraId="67774D88" w14:textId="71CB660F" w:rsidR="002E7362" w:rsidRDefault="00E330EE" w:rsidP="00542600">
            <w:pPr>
              <w:pStyle w:val="textecourant"/>
            </w:pPr>
            <w:r>
              <w:rPr>
                <w:lang w:val="fr-CA"/>
              </w:rPr>
              <w:t>Elle contient</w:t>
            </w:r>
            <w:r w:rsidR="002E7362" w:rsidRPr="00E76558">
              <w:rPr>
                <w:lang w:val="fr-CA"/>
              </w:rPr>
              <w:t xml:space="preserve"> les informations</w:t>
            </w:r>
            <w:r>
              <w:rPr>
                <w:lang w:val="fr-CA"/>
              </w:rPr>
              <w:t xml:space="preserve"> de l</w:t>
            </w:r>
            <w:r w:rsidR="00C41263">
              <w:rPr>
                <w:lang w:val="fr-CA"/>
              </w:rPr>
              <w:t>’</w:t>
            </w:r>
            <w:r>
              <w:rPr>
                <w:lang w:val="fr-CA"/>
              </w:rPr>
              <w:t>assuré et celles-ci correspondent</w:t>
            </w:r>
            <w:r w:rsidR="002E7362" w:rsidRPr="00E76558">
              <w:rPr>
                <w:lang w:val="fr-CA"/>
              </w:rPr>
              <w:t xml:space="preserve"> aux informations indiquées dans le </w:t>
            </w:r>
            <w:r w:rsidR="002E7362">
              <w:rPr>
                <w:lang w:val="fr-CA"/>
              </w:rPr>
              <w:t>formulaire de demande Google.</w:t>
            </w:r>
          </w:p>
        </w:tc>
      </w:tr>
      <w:tr w:rsidR="002E7362" w14:paraId="1ADCBE8C" w14:textId="77777777" w:rsidTr="00FF49DE">
        <w:trPr>
          <w:jc w:val="center"/>
        </w:trPr>
        <w:tc>
          <w:tcPr>
            <w:tcW w:w="3260" w:type="dxa"/>
            <w:vAlign w:val="center"/>
          </w:tcPr>
          <w:p w14:paraId="2A85CE81" w14:textId="346C12ED" w:rsidR="002E7362" w:rsidRPr="002E7362" w:rsidRDefault="002E7362" w:rsidP="00542600">
            <w:pPr>
              <w:pStyle w:val="textecourant"/>
            </w:pPr>
            <w:r w:rsidRPr="002E7362">
              <w:t>Lettres patentes</w:t>
            </w:r>
          </w:p>
        </w:tc>
        <w:tc>
          <w:tcPr>
            <w:tcW w:w="5103" w:type="dxa"/>
          </w:tcPr>
          <w:p w14:paraId="731F690F" w14:textId="77777777" w:rsidR="00643C23" w:rsidRDefault="002E7362" w:rsidP="00542600">
            <w:pPr>
              <w:pStyle w:val="textecourant"/>
            </w:pPr>
            <w:r w:rsidRPr="00FF49DE">
              <w:rPr>
                <w:b/>
              </w:rPr>
              <w:t>Dans le cas d’une première demande</w:t>
            </w:r>
            <w:r w:rsidRPr="00E76558">
              <w:t xml:space="preserve">, nous avons besoin d’obtenir une copie du document original qui fait état de la constitution de l’organisme. </w:t>
            </w:r>
          </w:p>
          <w:p w14:paraId="6A500500" w14:textId="25B6DBEA" w:rsidR="002E7362" w:rsidRDefault="002E7362" w:rsidP="00542600">
            <w:pPr>
              <w:pStyle w:val="textecourant"/>
            </w:pPr>
            <w:r w:rsidRPr="00FF49DE">
              <w:rPr>
                <w:b/>
              </w:rPr>
              <w:t>Si ce n’est pas votre première demande</w:t>
            </w:r>
            <w:r w:rsidRPr="00E76558">
              <w:t>, nous avons donc déjà le document en main. Simplement nous retransmettre le document si des modifications surviennent au niveau du nom, de la mission ou des objectifs</w:t>
            </w:r>
            <w:r w:rsidR="00E330EE">
              <w:t>, etc</w:t>
            </w:r>
            <w:r w:rsidR="00BE15F8">
              <w:t>.</w:t>
            </w:r>
          </w:p>
        </w:tc>
      </w:tr>
    </w:tbl>
    <w:p w14:paraId="6E768276" w14:textId="7ADC22E2" w:rsidR="00A22190" w:rsidRPr="00E76558" w:rsidRDefault="00A22190" w:rsidP="00542600">
      <w:pPr>
        <w:pStyle w:val="Titre3-soustitre"/>
      </w:pPr>
      <w:r w:rsidRPr="00E76558">
        <w:t>Exceptions</w:t>
      </w:r>
    </w:p>
    <w:p w14:paraId="1715AFC3" w14:textId="6A8FAF57" w:rsidR="00FE396C" w:rsidRPr="00E76558" w:rsidRDefault="00A22190" w:rsidP="00542600">
      <w:pPr>
        <w:pStyle w:val="textecourant"/>
      </w:pPr>
      <w:r w:rsidRPr="00E76558">
        <w:t xml:space="preserve">Les municipalités ou les arrondissements n’ont pas besoin de transmettre </w:t>
      </w:r>
      <w:r w:rsidR="002E7362">
        <w:t>ces documents administratifs.</w:t>
      </w:r>
      <w:r w:rsidR="00FE396C" w:rsidRPr="00E76558">
        <w:br w:type="page"/>
      </w:r>
    </w:p>
    <w:p w14:paraId="753C4DD9" w14:textId="5FD343AA" w:rsidR="002E7362" w:rsidRDefault="002E7362" w:rsidP="00542600">
      <w:pPr>
        <w:pStyle w:val="Titre3-soustitre"/>
      </w:pPr>
      <w:r>
        <w:t>Transmission des documents</w:t>
      </w:r>
    </w:p>
    <w:p w14:paraId="46D7CC04" w14:textId="1922BF3C" w:rsidR="002E7362" w:rsidRDefault="00BE15F8" w:rsidP="00FF49DE">
      <w:pPr>
        <w:pStyle w:val="textecourant"/>
      </w:pPr>
      <w:r>
        <w:t>Mis à par</w:t>
      </w:r>
      <w:r w:rsidR="00E330EE">
        <w:t>t</w:t>
      </w:r>
      <w:r>
        <w:t xml:space="preserve"> le formulaire de demande Google qui sera transmis via la plateforme «</w:t>
      </w:r>
      <w:r w:rsidR="00C41263">
        <w:rPr>
          <w:rFonts w:ascii="Arial" w:hAnsi="Arial"/>
        </w:rPr>
        <w:t> </w:t>
      </w:r>
      <w:r w:rsidRPr="00BE15F8">
        <w:rPr>
          <w:b/>
        </w:rPr>
        <w:t>Google Form</w:t>
      </w:r>
      <w:r w:rsidR="00C41263">
        <w:rPr>
          <w:rFonts w:ascii="Arial" w:hAnsi="Arial"/>
        </w:rPr>
        <w:t> </w:t>
      </w:r>
      <w:r>
        <w:t xml:space="preserve">», </w:t>
      </w:r>
      <w:r>
        <w:rPr>
          <w:b/>
        </w:rPr>
        <w:t>TOUS</w:t>
      </w:r>
      <w:r>
        <w:t xml:space="preserve"> les autres documents qui composent votre dossier de demande devront être transmis via l’application «</w:t>
      </w:r>
      <w:r w:rsidR="00C41263">
        <w:rPr>
          <w:rFonts w:ascii="Arial" w:hAnsi="Arial"/>
        </w:rPr>
        <w:t> </w:t>
      </w:r>
      <w:r w:rsidRPr="00BE15F8">
        <w:rPr>
          <w:b/>
        </w:rPr>
        <w:t>WeTransfer</w:t>
      </w:r>
      <w:r w:rsidR="00C41263">
        <w:rPr>
          <w:rFonts w:ascii="Arial" w:hAnsi="Arial"/>
        </w:rPr>
        <w:t> </w:t>
      </w:r>
      <w:r>
        <w:t>».</w:t>
      </w:r>
    </w:p>
    <w:p w14:paraId="6C55A67F" w14:textId="075B3BDE" w:rsidR="00BE15F8" w:rsidRDefault="00BE15F8" w:rsidP="00FF49DE">
      <w:pPr>
        <w:pStyle w:val="textecourant"/>
      </w:pPr>
      <w:r>
        <w:t xml:space="preserve">Pour ce faire, rendez-vous sur le </w:t>
      </w:r>
      <w:hyperlink r:id="rId28" w:history="1">
        <w:r w:rsidRPr="00BE15F8">
          <w:rPr>
            <w:rStyle w:val="Lienhypertexte"/>
            <w:color w:val="0081CB" w:themeColor="accent6"/>
          </w:rPr>
          <w:t>site w</w:t>
        </w:r>
        <w:r w:rsidRPr="00BE15F8">
          <w:rPr>
            <w:rStyle w:val="Lienhypertexte"/>
            <w:color w:val="0081CB" w:themeColor="accent6"/>
          </w:rPr>
          <w:t>e</w:t>
        </w:r>
        <w:r w:rsidRPr="00BE15F8">
          <w:rPr>
            <w:rStyle w:val="Lienhypertexte"/>
            <w:color w:val="0081CB" w:themeColor="accent6"/>
          </w:rPr>
          <w:t>b</w:t>
        </w:r>
      </w:hyperlink>
      <w:r>
        <w:t xml:space="preserve"> de l’application,</w:t>
      </w:r>
      <w:r w:rsidR="00AF698F">
        <w:t xml:space="preserve"> et sélectionnez l’option « je veux simplement envoyer des fichiers » en bas de l’écran. Ensuite, </w:t>
      </w:r>
      <w:r>
        <w:t>glissez et dépose</w:t>
      </w:r>
      <w:r w:rsidR="00E330EE">
        <w:t>z</w:t>
      </w:r>
      <w:r>
        <w:t xml:space="preserve"> les documents que vous souhaitez transmettre </w:t>
      </w:r>
      <w:r w:rsidR="005667D7">
        <w:t>dans votre navigateur web. Vous pouvez également cliquer sur «</w:t>
      </w:r>
      <w:r w:rsidR="00C41263">
        <w:rPr>
          <w:rFonts w:ascii="Arial" w:hAnsi="Arial"/>
        </w:rPr>
        <w:t> </w:t>
      </w:r>
      <w:r w:rsidR="005667D7">
        <w:t>ou sélectionnez un dossier</w:t>
      </w:r>
      <w:r w:rsidR="00C41263">
        <w:rPr>
          <w:rFonts w:ascii="Arial" w:hAnsi="Arial"/>
        </w:rPr>
        <w:t> </w:t>
      </w:r>
      <w:r w:rsidR="005667D7">
        <w:t>» et déposer tous vos fichiers en un clic si vous avez prépar</w:t>
      </w:r>
      <w:r w:rsidR="00E330EE">
        <w:t>é</w:t>
      </w:r>
      <w:r w:rsidR="005667D7">
        <w:t xml:space="preserve"> un dossier sur votre ordinateur.</w:t>
      </w:r>
    </w:p>
    <w:p w14:paraId="7CB0850A" w14:textId="479E09A9" w:rsidR="005667D7" w:rsidRDefault="005667D7" w:rsidP="00FF49DE">
      <w:pPr>
        <w:pStyle w:val="textecourant"/>
      </w:pPr>
      <w:r>
        <w:t>Ensuite, indiquer le nom de votre organisation dans l’espace «</w:t>
      </w:r>
      <w:r w:rsidR="00C41263">
        <w:rPr>
          <w:rFonts w:ascii="Arial" w:hAnsi="Arial"/>
        </w:rPr>
        <w:t> </w:t>
      </w:r>
      <w:r>
        <w:t>Titre</w:t>
      </w:r>
      <w:r w:rsidR="00C41263">
        <w:rPr>
          <w:rFonts w:ascii="Arial" w:hAnsi="Arial"/>
        </w:rPr>
        <w:t> </w:t>
      </w:r>
      <w:r>
        <w:t>» ou dans l’espace «</w:t>
      </w:r>
      <w:r w:rsidR="00C41263">
        <w:rPr>
          <w:rFonts w:ascii="Arial" w:hAnsi="Arial"/>
        </w:rPr>
        <w:t> </w:t>
      </w:r>
      <w:r>
        <w:t>Message</w:t>
      </w:r>
      <w:r w:rsidR="00C41263">
        <w:rPr>
          <w:rFonts w:ascii="Arial" w:hAnsi="Arial"/>
        </w:rPr>
        <w:t> </w:t>
      </w:r>
      <w:r>
        <w:t>» afin de faciliter la liaison entre le formulaire de demande Google et les documents supplémentaires.</w:t>
      </w:r>
    </w:p>
    <w:p w14:paraId="174C462C" w14:textId="0A6B23AA" w:rsidR="000E4723" w:rsidRDefault="005667D7" w:rsidP="00FF49DE">
      <w:pPr>
        <w:pStyle w:val="textecourant"/>
      </w:pPr>
      <w:r>
        <w:t>Finalement, cliquez sur «</w:t>
      </w:r>
      <w:r w:rsidR="00C41263">
        <w:rPr>
          <w:rFonts w:ascii="Arial" w:hAnsi="Arial"/>
        </w:rPr>
        <w:t> </w:t>
      </w:r>
      <w:r>
        <w:t>obtenir un lien</w:t>
      </w:r>
      <w:r w:rsidR="00C41263">
        <w:rPr>
          <w:rFonts w:ascii="Arial" w:hAnsi="Arial"/>
        </w:rPr>
        <w:t> </w:t>
      </w:r>
      <w:r>
        <w:t xml:space="preserve">», </w:t>
      </w:r>
      <w:r w:rsidRPr="00FF49DE">
        <w:rPr>
          <w:b/>
        </w:rPr>
        <w:t xml:space="preserve">copiez ce lien dans un courriel et faites-le parvenir à l’adresse </w:t>
      </w:r>
      <w:hyperlink r:id="rId29" w:history="1">
        <w:r w:rsidRPr="00FF49DE">
          <w:rPr>
            <w:rStyle w:val="Lienhypertexte"/>
            <w:b/>
            <w:color w:val="0081CB" w:themeColor="accent6"/>
          </w:rPr>
          <w:t>palim@altergo.ca</w:t>
        </w:r>
      </w:hyperlink>
      <w:r>
        <w:t>. Attention à ne pas utiliser l’option «</w:t>
      </w:r>
      <w:r w:rsidR="00C41263">
        <w:rPr>
          <w:rFonts w:ascii="Arial" w:hAnsi="Arial"/>
        </w:rPr>
        <w:t> </w:t>
      </w:r>
      <w:r>
        <w:t>Envoyer un transfert par e-mail</w:t>
      </w:r>
      <w:r w:rsidR="00C41263">
        <w:rPr>
          <w:rFonts w:ascii="Arial" w:hAnsi="Arial"/>
        </w:rPr>
        <w:t> </w:t>
      </w:r>
      <w:r>
        <w:t xml:space="preserve">», mais plutôt </w:t>
      </w:r>
      <w:r w:rsidRPr="00FF49DE">
        <w:rPr>
          <w:b/>
        </w:rPr>
        <w:t>«</w:t>
      </w:r>
      <w:r w:rsidR="00C41263" w:rsidRPr="00FF49DE">
        <w:rPr>
          <w:rFonts w:ascii="Arial" w:hAnsi="Arial"/>
          <w:b/>
        </w:rPr>
        <w:t> </w:t>
      </w:r>
      <w:r w:rsidRPr="00FF49DE">
        <w:rPr>
          <w:b/>
        </w:rPr>
        <w:t>obtenir un lien de transfert</w:t>
      </w:r>
      <w:r w:rsidR="00C41263" w:rsidRPr="00FF49DE">
        <w:rPr>
          <w:rFonts w:ascii="Arial" w:hAnsi="Arial"/>
          <w:b/>
        </w:rPr>
        <w:t> </w:t>
      </w:r>
      <w:r w:rsidRPr="00FF49DE">
        <w:rPr>
          <w:b/>
        </w:rPr>
        <w:t>»</w:t>
      </w:r>
      <w:r>
        <w:t>.</w:t>
      </w:r>
    </w:p>
    <w:p w14:paraId="559DE42C" w14:textId="25475BEE" w:rsidR="000E4723" w:rsidRDefault="000E4723" w:rsidP="00FF49DE">
      <w:pPr>
        <w:pStyle w:val="textecourant"/>
      </w:pPr>
      <w:r w:rsidRPr="00E76558">
        <w:t>Aucune demande par télécopieur, par courrier postal ou en main propre ne sera acceptée.</w:t>
      </w:r>
    </w:p>
    <w:p w14:paraId="0E6DA86F" w14:textId="77777777" w:rsidR="000E4723" w:rsidRDefault="000E4723" w:rsidP="00FF49DE">
      <w:pPr>
        <w:spacing w:line="276" w:lineRule="auto"/>
        <w:rPr>
          <w:rFonts w:ascii="Lato" w:eastAsia="SimSun" w:hAnsi="Lato" w:cs="Arial"/>
          <w:color w:val="00000A"/>
          <w:lang w:val="fr-FR" w:eastAsia="hi-IN" w:bidi="hi-IN"/>
        </w:rPr>
      </w:pPr>
      <w:r>
        <w:br w:type="page"/>
      </w:r>
    </w:p>
    <w:p w14:paraId="3F333AFD" w14:textId="0917E86D" w:rsidR="00876661" w:rsidRPr="00E76558" w:rsidRDefault="00647A98" w:rsidP="00FF49DE">
      <w:pPr>
        <w:pStyle w:val="Titre2-Sous-titre"/>
        <w:numPr>
          <w:ilvl w:val="1"/>
          <w:numId w:val="8"/>
        </w:numPr>
        <w:spacing w:line="276" w:lineRule="auto"/>
        <w:ind w:left="426"/>
      </w:pPr>
      <w:bookmarkStart w:id="27" w:name="_Toc125549556"/>
      <w:r w:rsidRPr="00E76558">
        <w:t>Résultats de l’analyse des demandes</w:t>
      </w:r>
      <w:bookmarkEnd w:id="27"/>
    </w:p>
    <w:p w14:paraId="7F8397FA" w14:textId="0DFD9DC8" w:rsidR="00314CCF" w:rsidRPr="00E76558" w:rsidRDefault="00314CCF" w:rsidP="00542600">
      <w:pPr>
        <w:pStyle w:val="textecourant"/>
        <w:rPr>
          <w:b/>
        </w:rPr>
      </w:pPr>
      <w:r w:rsidRPr="00E76558">
        <w:rPr>
          <w:b/>
        </w:rPr>
        <w:t>Demande acceptée</w:t>
      </w:r>
    </w:p>
    <w:p w14:paraId="559AA998" w14:textId="1FDC51B9" w:rsidR="00314CCF" w:rsidRPr="00E76558" w:rsidRDefault="00484744" w:rsidP="00542600">
      <w:pPr>
        <w:pStyle w:val="textecourant"/>
      </w:pPr>
      <w:r w:rsidRPr="00E76558">
        <w:t xml:space="preserve">AlterGo vise </w:t>
      </w:r>
      <w:r w:rsidR="000E4723">
        <w:t>à informer les organisations</w:t>
      </w:r>
      <w:r w:rsidRPr="00E76558">
        <w:t xml:space="preserve"> des montants accordés</w:t>
      </w:r>
      <w:r w:rsidR="00314CCF" w:rsidRPr="00E76558">
        <w:t xml:space="preserve"> avant le 15</w:t>
      </w:r>
      <w:r w:rsidR="00C41263">
        <w:t> </w:t>
      </w:r>
      <w:r w:rsidR="00314CCF" w:rsidRPr="00E76558">
        <w:t>mai 2023.</w:t>
      </w:r>
      <w:r w:rsidRPr="00E76558">
        <w:t xml:space="preserve"> </w:t>
      </w:r>
      <w:r w:rsidR="000E4723">
        <w:t>Cet objectif est s</w:t>
      </w:r>
      <w:r w:rsidRPr="00E76558">
        <w:t>ous toute réserve d’approbation</w:t>
      </w:r>
      <w:r w:rsidR="000E4723">
        <w:t xml:space="preserve"> de l’enveloppe par le </w:t>
      </w:r>
      <w:r w:rsidR="00E330EE">
        <w:t>C</w:t>
      </w:r>
      <w:r w:rsidR="000E4723">
        <w:t>onseil du Trésor.</w:t>
      </w:r>
    </w:p>
    <w:p w14:paraId="0EBC2AF0" w14:textId="6BDEEAF0" w:rsidR="008E1A14" w:rsidRPr="000E4723" w:rsidRDefault="00D56BBC" w:rsidP="00FF49DE">
      <w:pPr>
        <w:pStyle w:val="Titre3-soustitre"/>
      </w:pPr>
      <w:r w:rsidRPr="000E4723">
        <w:t>Demande incomplète</w:t>
      </w:r>
    </w:p>
    <w:p w14:paraId="63C7FE58" w14:textId="70070B5C" w:rsidR="008E1A14" w:rsidRPr="00E76558" w:rsidRDefault="008E1A14" w:rsidP="00FF49DE">
      <w:pPr>
        <w:pStyle w:val="textecourant"/>
      </w:pPr>
      <w:r w:rsidRPr="00E76558">
        <w:t xml:space="preserve">Si votre demande ne contient pas certains renseignements obligatoires ou si les renseignements fournis sur la demande ne sont pas clairs, AlterGo vous contactera à l’aide des coordonnées fournies pour demander les renseignements ou les précisions nécessaires avant de déterminer l’admissibilité de votre demande. Si vous recevez une communication, </w:t>
      </w:r>
      <w:r w:rsidRPr="00E76558">
        <w:rPr>
          <w:b/>
        </w:rPr>
        <w:t>vous devez répondre dans les cinq jours ouvrables suivant</w:t>
      </w:r>
      <w:r w:rsidR="00E330EE">
        <w:rPr>
          <w:b/>
        </w:rPr>
        <w:t>s</w:t>
      </w:r>
      <w:r w:rsidRPr="00E76558">
        <w:rPr>
          <w:b/>
        </w:rPr>
        <w:t xml:space="preserve"> la date d’envoi de la </w:t>
      </w:r>
      <w:r w:rsidR="000E4723">
        <w:rPr>
          <w:b/>
        </w:rPr>
        <w:t>communication</w:t>
      </w:r>
      <w:r w:rsidRPr="00E76558">
        <w:t>. Si vous ne répondez pas dans le délai prescrit, l’évaluation de l’admissibilité de votre demande sera effectuée avec les renseignements contenus dans le dossier.</w:t>
      </w:r>
    </w:p>
    <w:p w14:paraId="0A75746A" w14:textId="25BF0147" w:rsidR="008E1A14" w:rsidRPr="00E76558" w:rsidRDefault="008E1A14" w:rsidP="00FF49DE">
      <w:pPr>
        <w:pStyle w:val="textecourant"/>
      </w:pPr>
      <w:r w:rsidRPr="00E76558">
        <w:t xml:space="preserve">Le non-respect de toute condition d’un </w:t>
      </w:r>
      <w:r w:rsidR="000E4723">
        <w:t xml:space="preserve">service </w:t>
      </w:r>
      <w:r w:rsidRPr="00E76558">
        <w:t>financé précédemment sera considéré lors de l’évaluation de votre nouvelle demande et pourrait entraîner une décision d’inadmissibilité de votre nouvelle demande</w:t>
      </w:r>
    </w:p>
    <w:p w14:paraId="685BB12A" w14:textId="379444D3" w:rsidR="003206CE" w:rsidRPr="00E76558" w:rsidRDefault="003206CE" w:rsidP="00FF49DE">
      <w:pPr>
        <w:pStyle w:val="Titre3-soustitre"/>
      </w:pPr>
      <w:r w:rsidRPr="00E76558">
        <w:t>Demande refusée</w:t>
      </w:r>
    </w:p>
    <w:p w14:paraId="0693983B" w14:textId="77777777" w:rsidR="00AF698F" w:rsidRPr="00E76558" w:rsidRDefault="00AF698F" w:rsidP="00FF49DE">
      <w:pPr>
        <w:pStyle w:val="textecourant"/>
      </w:pPr>
      <w:r>
        <w:t>Si une organisation ou une demande ne correspond pas aux critères d’admissibilité, la demande sera automatiquement refusée.</w:t>
      </w:r>
    </w:p>
    <w:p w14:paraId="4AB07BDD" w14:textId="1B968CB9" w:rsidR="003206CE" w:rsidRDefault="00E330EE" w:rsidP="00FF49DE">
      <w:pPr>
        <w:pStyle w:val="textecourant"/>
      </w:pPr>
      <w:r>
        <w:rPr>
          <w:lang w:val="fr-CA"/>
        </w:rPr>
        <w:t>À la s</w:t>
      </w:r>
      <w:r w:rsidR="000E4723">
        <w:rPr>
          <w:lang w:val="fr-CA"/>
        </w:rPr>
        <w:t xml:space="preserve">uite </w:t>
      </w:r>
      <w:r>
        <w:rPr>
          <w:lang w:val="fr-CA"/>
        </w:rPr>
        <w:t>d</w:t>
      </w:r>
      <w:r w:rsidR="00C41263">
        <w:rPr>
          <w:lang w:val="fr-CA"/>
        </w:rPr>
        <w:t>’</w:t>
      </w:r>
      <w:r w:rsidR="000E4723">
        <w:rPr>
          <w:lang w:val="fr-CA"/>
        </w:rPr>
        <w:t>une communication d’AlterGo pour demander des renseignements supplémentaires ou pour réclamer des documents manquants, l</w:t>
      </w:r>
      <w:r w:rsidR="003206CE" w:rsidRPr="00E76558">
        <w:t xml:space="preserve">es formulaires </w:t>
      </w:r>
      <w:r w:rsidR="000E4723">
        <w:t xml:space="preserve">et les dossiers qui demeurent </w:t>
      </w:r>
      <w:r w:rsidR="003206CE" w:rsidRPr="00E76558">
        <w:t xml:space="preserve">incomplets ne seront pas analysés et les demandes seront automatiquement </w:t>
      </w:r>
      <w:r w:rsidR="00AF698F">
        <w:t>refusées</w:t>
      </w:r>
      <w:r w:rsidR="003206CE" w:rsidRPr="00E76558">
        <w:t>.</w:t>
      </w:r>
    </w:p>
    <w:p w14:paraId="051F920D" w14:textId="77777777" w:rsidR="00D91D97" w:rsidRPr="00E76558" w:rsidRDefault="00D91D97" w:rsidP="00FF49DE">
      <w:pPr>
        <w:pStyle w:val="Titre3-soustitre"/>
      </w:pPr>
      <w:r w:rsidRPr="00E76558">
        <w:t>Convention d’aide financière</w:t>
      </w:r>
    </w:p>
    <w:p w14:paraId="2732BB24" w14:textId="1B3F47F1" w:rsidR="00D91D97" w:rsidRPr="00E76558" w:rsidRDefault="00D91D97" w:rsidP="00FF49DE">
      <w:pPr>
        <w:pStyle w:val="textecourant"/>
      </w:pPr>
      <w:r w:rsidRPr="00E76558">
        <w:t>Lorsque le financement accord</w:t>
      </w:r>
      <w:r w:rsidRPr="00E76558">
        <w:rPr>
          <w:rFonts w:cs="Lato"/>
        </w:rPr>
        <w:t>é</w:t>
      </w:r>
      <w:r w:rsidRPr="00E76558">
        <w:t xml:space="preserve"> est sup</w:t>
      </w:r>
      <w:r w:rsidRPr="00E76558">
        <w:rPr>
          <w:rFonts w:cs="Lato"/>
        </w:rPr>
        <w:t>é</w:t>
      </w:r>
      <w:r w:rsidRPr="00E76558">
        <w:t xml:space="preserve">rieur ou </w:t>
      </w:r>
      <w:r w:rsidRPr="00E76558">
        <w:rPr>
          <w:rFonts w:cs="Lato"/>
        </w:rPr>
        <w:t>é</w:t>
      </w:r>
      <w:r w:rsidRPr="00E76558">
        <w:t xml:space="preserve">gal </w:t>
      </w:r>
      <w:r w:rsidRPr="00E76558">
        <w:rPr>
          <w:rFonts w:cs="Lato"/>
        </w:rPr>
        <w:t>à</w:t>
      </w:r>
      <w:r w:rsidRPr="00E76558">
        <w:t xml:space="preserve"> 10</w:t>
      </w:r>
      <w:r w:rsidRPr="00E76558">
        <w:rPr>
          <w:rFonts w:ascii="Arial" w:hAnsi="Arial"/>
        </w:rPr>
        <w:t> </w:t>
      </w:r>
      <w:r w:rsidRPr="00E76558">
        <w:t>000</w:t>
      </w:r>
      <w:r w:rsidR="00C41263">
        <w:t> </w:t>
      </w:r>
      <w:r w:rsidRPr="00E76558">
        <w:t>$, une convention d</w:t>
      </w:r>
      <w:r w:rsidRPr="00E76558">
        <w:rPr>
          <w:rFonts w:cs="Lato"/>
        </w:rPr>
        <w:t>’</w:t>
      </w:r>
      <w:r w:rsidRPr="00E76558">
        <w:t>aide financi</w:t>
      </w:r>
      <w:r w:rsidRPr="00E76558">
        <w:rPr>
          <w:rFonts w:cs="Lato"/>
        </w:rPr>
        <w:t>è</w:t>
      </w:r>
      <w:r w:rsidRPr="00E76558">
        <w:t xml:space="preserve">re doit </w:t>
      </w:r>
      <w:r w:rsidRPr="00E76558">
        <w:rPr>
          <w:rFonts w:cs="Lato"/>
        </w:rPr>
        <w:t>ê</w:t>
      </w:r>
      <w:r w:rsidRPr="00E76558">
        <w:t>tre sign</w:t>
      </w:r>
      <w:r w:rsidRPr="00E76558">
        <w:rPr>
          <w:rFonts w:cs="Lato"/>
        </w:rPr>
        <w:t>é</w:t>
      </w:r>
      <w:r w:rsidRPr="00E76558">
        <w:t>e entre l</w:t>
      </w:r>
      <w:r w:rsidRPr="00E76558">
        <w:rPr>
          <w:rFonts w:cs="Lato"/>
        </w:rPr>
        <w:t>’</w:t>
      </w:r>
      <w:r w:rsidRPr="00E76558">
        <w:t>organisation et AlterGo.</w:t>
      </w:r>
      <w:r w:rsidR="00AF698F">
        <w:t xml:space="preserve"> Tant que cette convention ne sera pas </w:t>
      </w:r>
      <w:r w:rsidR="00FF49DE">
        <w:t>signée</w:t>
      </w:r>
      <w:r w:rsidR="00AF698F">
        <w:t>, aucun soutien financier ne pourra être versé.</w:t>
      </w:r>
    </w:p>
    <w:p w14:paraId="394F602E" w14:textId="77777777" w:rsidR="006F6B16" w:rsidRPr="00E76558" w:rsidRDefault="006F6B16" w:rsidP="00FF49DE">
      <w:pPr>
        <w:spacing w:line="276" w:lineRule="auto"/>
        <w:rPr>
          <w:rFonts w:ascii="Lato" w:eastAsia="SimSun" w:hAnsi="Lato" w:cs="Arial"/>
          <w:color w:val="00000A"/>
          <w:lang w:val="fr-FR" w:eastAsia="hi-IN" w:bidi="hi-IN"/>
        </w:rPr>
      </w:pPr>
      <w:r w:rsidRPr="00E76558">
        <w:rPr>
          <w:rFonts w:ascii="Lato" w:hAnsi="Lato"/>
        </w:rPr>
        <w:br w:type="page"/>
      </w:r>
    </w:p>
    <w:p w14:paraId="4C3E46DF" w14:textId="712BB101" w:rsidR="00290A62" w:rsidRPr="00E76558" w:rsidRDefault="004D4FE1" w:rsidP="00FF49DE">
      <w:pPr>
        <w:pStyle w:val="Titre2-Sous-titre"/>
        <w:numPr>
          <w:ilvl w:val="1"/>
          <w:numId w:val="8"/>
        </w:numPr>
        <w:spacing w:line="276" w:lineRule="auto"/>
        <w:ind w:left="426"/>
      </w:pPr>
      <w:bookmarkStart w:id="28" w:name="_Toc125549557"/>
      <w:r w:rsidRPr="00E76558">
        <w:t>Versements</w:t>
      </w:r>
      <w:bookmarkEnd w:id="28"/>
    </w:p>
    <w:p w14:paraId="44A79721" w14:textId="13E9A5F9" w:rsidR="006F6B16" w:rsidRPr="00E76558" w:rsidRDefault="006F6B16" w:rsidP="00542600">
      <w:pPr>
        <w:pStyle w:val="textecourant"/>
      </w:pPr>
      <w:r w:rsidRPr="00E76558">
        <w:t xml:space="preserve">À la suite </w:t>
      </w:r>
      <w:r w:rsidR="00AF698F">
        <w:t>de l’évaluation</w:t>
      </w:r>
      <w:r w:rsidRPr="00E76558">
        <w:t xml:space="preserve"> des demandes, le soutien financier sera accordé et émis à l’organisation </w:t>
      </w:r>
      <w:r w:rsidR="00314CCF" w:rsidRPr="00E76558">
        <w:t>demanderesse</w:t>
      </w:r>
      <w:r w:rsidR="00AF698F">
        <w:t xml:space="preserve"> selon ce scénario</w:t>
      </w:r>
      <w:r w:rsidR="00C41263">
        <w:t> </w:t>
      </w:r>
      <w:r w:rsidR="00314CCF" w:rsidRPr="00E76558">
        <w:t>:</w:t>
      </w:r>
    </w:p>
    <w:p w14:paraId="0EA0412F" w14:textId="3747D3BC" w:rsidR="00DB00F6" w:rsidRPr="00E76558" w:rsidRDefault="006F6B16" w:rsidP="00542600">
      <w:pPr>
        <w:pStyle w:val="textecourant"/>
        <w:numPr>
          <w:ilvl w:val="0"/>
          <w:numId w:val="31"/>
        </w:numPr>
      </w:pPr>
      <w:r w:rsidRPr="00E76558">
        <w:t>60</w:t>
      </w:r>
      <w:r w:rsidR="00C41263">
        <w:t> </w:t>
      </w:r>
      <w:r w:rsidRPr="00E76558">
        <w:t xml:space="preserve">% de la subvention seront </w:t>
      </w:r>
      <w:r w:rsidR="00AF698F">
        <w:t>versés</w:t>
      </w:r>
      <w:r w:rsidR="00AF698F" w:rsidRPr="00E76558">
        <w:t xml:space="preserve"> </w:t>
      </w:r>
      <w:r w:rsidR="00C41263">
        <w:t xml:space="preserve">en </w:t>
      </w:r>
      <w:r w:rsidR="00AF698F">
        <w:t xml:space="preserve">suite </w:t>
      </w:r>
      <w:r w:rsidR="00C41263">
        <w:t>à</w:t>
      </w:r>
      <w:r w:rsidRPr="00E76558">
        <w:t xml:space="preserve"> l</w:t>
      </w:r>
      <w:r w:rsidRPr="00E76558">
        <w:rPr>
          <w:rFonts w:cs="Lato"/>
        </w:rPr>
        <w:t>’é</w:t>
      </w:r>
      <w:r w:rsidRPr="00E76558">
        <w:t xml:space="preserve">valuation de la demande, seulement après analyse et approbation </w:t>
      </w:r>
      <w:r w:rsidR="001B6008">
        <w:t>de la reddition de compte</w:t>
      </w:r>
      <w:r w:rsidRPr="00E76558">
        <w:t xml:space="preserve"> de l’année précédente, si une subvention a été reçue l’année précédente dans le cadre de ce programme</w:t>
      </w:r>
      <w:r w:rsidRPr="00E76558">
        <w:rPr>
          <w:rFonts w:ascii="Arial" w:hAnsi="Arial"/>
        </w:rPr>
        <w:t> </w:t>
      </w:r>
      <w:r w:rsidRPr="00E76558">
        <w:t>;</w:t>
      </w:r>
    </w:p>
    <w:p w14:paraId="10D40025" w14:textId="004CD532" w:rsidR="006F6B16" w:rsidRPr="00E76558" w:rsidRDefault="006F6B16" w:rsidP="00B1474F">
      <w:pPr>
        <w:pStyle w:val="textecourant"/>
        <w:numPr>
          <w:ilvl w:val="0"/>
          <w:numId w:val="31"/>
        </w:numPr>
      </w:pPr>
      <w:r w:rsidRPr="00E76558">
        <w:t>40</w:t>
      </w:r>
      <w:r w:rsidR="00C41263">
        <w:t> </w:t>
      </w:r>
      <w:r w:rsidRPr="00E76558">
        <w:t>% seront accord</w:t>
      </w:r>
      <w:r w:rsidRPr="00E76558">
        <w:rPr>
          <w:rFonts w:cs="Lato"/>
        </w:rPr>
        <w:t>é</w:t>
      </w:r>
      <w:r w:rsidRPr="00E76558">
        <w:t>s apr</w:t>
      </w:r>
      <w:r w:rsidRPr="00E76558">
        <w:rPr>
          <w:rFonts w:cs="Lato"/>
        </w:rPr>
        <w:t>è</w:t>
      </w:r>
      <w:r w:rsidRPr="00E76558">
        <w:t>s l</w:t>
      </w:r>
      <w:r w:rsidRPr="00E76558">
        <w:rPr>
          <w:rFonts w:cs="Lato"/>
        </w:rPr>
        <w:t>’</w:t>
      </w:r>
      <w:r w:rsidRPr="00E76558">
        <w:t xml:space="preserve">analyse </w:t>
      </w:r>
      <w:r w:rsidR="001B6008">
        <w:t>de la reddition de compte</w:t>
      </w:r>
      <w:r w:rsidRPr="00E76558">
        <w:t xml:space="preserve"> de l</w:t>
      </w:r>
      <w:r w:rsidRPr="00E76558">
        <w:rPr>
          <w:rFonts w:cs="Lato"/>
        </w:rPr>
        <w:t>’</w:t>
      </w:r>
      <w:r w:rsidRPr="00E76558">
        <w:t>ann</w:t>
      </w:r>
      <w:r w:rsidRPr="00E76558">
        <w:rPr>
          <w:rFonts w:cs="Lato"/>
        </w:rPr>
        <w:t>é</w:t>
      </w:r>
      <w:r w:rsidRPr="00E76558">
        <w:t>e en cours.</w:t>
      </w:r>
    </w:p>
    <w:p w14:paraId="520A7301" w14:textId="4FA014DE" w:rsidR="00153420" w:rsidRPr="001B6008" w:rsidRDefault="001B6008" w:rsidP="00B1474F">
      <w:pPr>
        <w:pStyle w:val="textecourant"/>
        <w:rPr>
          <w:b/>
        </w:rPr>
      </w:pPr>
      <w:r w:rsidRPr="001B6008">
        <w:rPr>
          <w:b/>
        </w:rPr>
        <w:t>Ce scénario sera observé si la disponibilité des fonds le permet.</w:t>
      </w:r>
    </w:p>
    <w:p w14:paraId="4EA8EFF3" w14:textId="158C8320" w:rsidR="00290A62" w:rsidRPr="00E76558" w:rsidRDefault="00314CCF" w:rsidP="001923E5">
      <w:pPr>
        <w:pStyle w:val="Titre2-Sous-titre"/>
        <w:numPr>
          <w:ilvl w:val="1"/>
          <w:numId w:val="8"/>
        </w:numPr>
        <w:spacing w:line="276" w:lineRule="auto"/>
        <w:ind w:left="426"/>
      </w:pPr>
      <w:bookmarkStart w:id="29" w:name="_Toc125549558"/>
      <w:r w:rsidRPr="00E76558">
        <w:t xml:space="preserve">Méthode de </w:t>
      </w:r>
      <w:r w:rsidR="00EF75D3">
        <w:t>versement</w:t>
      </w:r>
      <w:bookmarkEnd w:id="29"/>
    </w:p>
    <w:p w14:paraId="28D89629" w14:textId="1A7361F7" w:rsidR="00314CCF" w:rsidRDefault="00314CCF" w:rsidP="00542600">
      <w:pPr>
        <w:pStyle w:val="Titre3-soustitre"/>
      </w:pPr>
      <w:r w:rsidRPr="00E76558">
        <w:t>Dépôt direct</w:t>
      </w:r>
    </w:p>
    <w:p w14:paraId="5781F3FB" w14:textId="4B6BAEAC" w:rsidR="001B6008" w:rsidRPr="00E76558" w:rsidRDefault="001B6008" w:rsidP="00542600">
      <w:pPr>
        <w:pStyle w:val="textecourant"/>
      </w:pPr>
      <w:r>
        <w:t>Le dépôt direct est la méthode privilégiée par AlterGo pour transmettre les fonds à l’organisme. Si votre demande est acceptée, nous réclamerons un spécimen de chèque afin de pouvoir transmettre le paiement.</w:t>
      </w:r>
    </w:p>
    <w:p w14:paraId="580B7A71" w14:textId="3814AAE5" w:rsidR="00314CCF" w:rsidRPr="00E76558" w:rsidRDefault="00314CCF" w:rsidP="002E427E">
      <w:pPr>
        <w:pStyle w:val="Titre3-soustitre"/>
      </w:pPr>
      <w:r w:rsidRPr="00E76558">
        <w:t>Chèque</w:t>
      </w:r>
    </w:p>
    <w:p w14:paraId="6DCF323D" w14:textId="2A7CE75A" w:rsidR="001B6008" w:rsidRDefault="00314CCF" w:rsidP="002E427E">
      <w:pPr>
        <w:pStyle w:val="textecourant"/>
      </w:pPr>
      <w:r w:rsidRPr="00E76558">
        <w:t>Dans le cas d’une demande de réémission de chèque pour un chèque perdu ou égaré, des frais</w:t>
      </w:r>
      <w:r w:rsidR="00EF75D3">
        <w:t xml:space="preserve"> d’administration</w:t>
      </w:r>
      <w:r w:rsidRPr="00E76558">
        <w:t xml:space="preserve"> de 50</w:t>
      </w:r>
      <w:r w:rsidR="00C41263">
        <w:t> </w:t>
      </w:r>
      <w:r w:rsidRPr="00E76558">
        <w:t xml:space="preserve">$ seront soustraits </w:t>
      </w:r>
      <w:r w:rsidR="00EF75D3">
        <w:t>du</w:t>
      </w:r>
      <w:r w:rsidR="00EF75D3" w:rsidRPr="00E76558">
        <w:t xml:space="preserve"> </w:t>
      </w:r>
      <w:r w:rsidRPr="00E76558">
        <w:t>montant attribué à l’organisation.</w:t>
      </w:r>
    </w:p>
    <w:p w14:paraId="4C8493BD" w14:textId="77777777" w:rsidR="001B6008" w:rsidRDefault="001B6008" w:rsidP="00C44682">
      <w:pPr>
        <w:spacing w:line="276" w:lineRule="auto"/>
        <w:rPr>
          <w:rFonts w:ascii="Lato" w:eastAsia="SimSun" w:hAnsi="Lato" w:cs="Arial"/>
          <w:color w:val="00000A"/>
          <w:lang w:val="fr-FR" w:eastAsia="hi-IN" w:bidi="hi-IN"/>
        </w:rPr>
      </w:pPr>
      <w:r>
        <w:br w:type="page"/>
      </w:r>
    </w:p>
    <w:p w14:paraId="539695D5" w14:textId="4F907C53" w:rsidR="006F6B16" w:rsidRDefault="004D4FE1" w:rsidP="00C44682">
      <w:pPr>
        <w:pStyle w:val="Titre2-Sous-titre"/>
        <w:numPr>
          <w:ilvl w:val="1"/>
          <w:numId w:val="8"/>
        </w:numPr>
        <w:spacing w:line="276" w:lineRule="auto"/>
        <w:ind w:left="426"/>
      </w:pPr>
      <w:bookmarkStart w:id="30" w:name="_Toc125549559"/>
      <w:r w:rsidRPr="00E76558">
        <w:t>Redditions de compte</w:t>
      </w:r>
      <w:bookmarkEnd w:id="30"/>
    </w:p>
    <w:p w14:paraId="74FE63A0" w14:textId="123FF056" w:rsidR="00A56747" w:rsidRPr="00E76558" w:rsidRDefault="00A56747" w:rsidP="00542600">
      <w:pPr>
        <w:pStyle w:val="textecourant"/>
      </w:pPr>
      <w:r w:rsidRPr="00A56747">
        <w:t>Les demandes</w:t>
      </w:r>
      <w:r w:rsidR="00EF75D3">
        <w:t xml:space="preserve"> pour les différents types de services (camps de jour, camps de relâche et activités régulières)</w:t>
      </w:r>
      <w:r w:rsidRPr="00A56747">
        <w:t xml:space="preserve"> sont traitées indépendamment les unes des autres. Si vous dépose</w:t>
      </w:r>
      <w:r w:rsidR="00C41263">
        <w:t>z</w:t>
      </w:r>
      <w:r w:rsidR="00EF75D3">
        <w:t xml:space="preserve"> des demandes pour</w:t>
      </w:r>
      <w:r w:rsidRPr="00A56747">
        <w:t xml:space="preserve"> plusieurs types de </w:t>
      </w:r>
      <w:r w:rsidR="00EF75D3">
        <w:t>services</w:t>
      </w:r>
      <w:r w:rsidRPr="00A56747">
        <w:t>, vous devrez remettre les redditions de comptes qui y sont associé</w:t>
      </w:r>
      <w:r w:rsidR="00EF75D3">
        <w:t>e</w:t>
      </w:r>
      <w:r w:rsidRPr="00A56747">
        <w:t>s</w:t>
      </w:r>
      <w:r w:rsidR="00EF75D3">
        <w:t>.</w:t>
      </w:r>
    </w:p>
    <w:p w14:paraId="7D301696" w14:textId="46DB71B4" w:rsidR="001B6008" w:rsidRDefault="001B6008" w:rsidP="00542600">
      <w:pPr>
        <w:pStyle w:val="Titre3-soustitre"/>
      </w:pPr>
      <w:r>
        <w:t>Camp de jour</w:t>
      </w:r>
    </w:p>
    <w:p w14:paraId="6BA5D86F" w14:textId="5A34B5B2" w:rsidR="001B6008" w:rsidRDefault="00197589" w:rsidP="00C44682">
      <w:pPr>
        <w:pStyle w:val="textecourant"/>
        <w:rPr>
          <w:rFonts w:ascii="Arial" w:hAnsi="Arial"/>
          <w:b/>
        </w:rPr>
      </w:pPr>
      <w:r>
        <w:t>V</w:t>
      </w:r>
      <w:r w:rsidR="001B6008">
        <w:t>ous recevrez un fichier en format Excel au début de l’été</w:t>
      </w:r>
      <w:r w:rsidR="00C41263">
        <w:t> </w:t>
      </w:r>
      <w:r w:rsidR="001B6008">
        <w:t xml:space="preserve">2023. Celui-ci devra être complété avant le </w:t>
      </w:r>
      <w:r w:rsidR="001B6008" w:rsidRPr="00C44682">
        <w:rPr>
          <w:b/>
        </w:rPr>
        <w:t>30</w:t>
      </w:r>
      <w:r w:rsidR="00C41263" w:rsidRPr="00C44682">
        <w:rPr>
          <w:b/>
        </w:rPr>
        <w:t> </w:t>
      </w:r>
      <w:r w:rsidR="001B6008" w:rsidRPr="00C44682">
        <w:rPr>
          <w:b/>
        </w:rPr>
        <w:t>septembre 2023</w:t>
      </w:r>
      <w:r w:rsidR="001B6008" w:rsidRPr="00C44682">
        <w:rPr>
          <w:rFonts w:ascii="Arial" w:hAnsi="Arial"/>
          <w:b/>
        </w:rPr>
        <w:t>.</w:t>
      </w:r>
    </w:p>
    <w:p w14:paraId="4C329331" w14:textId="77777777" w:rsidR="007214C2" w:rsidRDefault="007214C2" w:rsidP="00C44682">
      <w:pPr>
        <w:pStyle w:val="Titre3-soustitre"/>
      </w:pPr>
      <w:r>
        <w:t xml:space="preserve">Activité régulières et camp </w:t>
      </w:r>
      <w:proofErr w:type="gramStart"/>
      <w:r>
        <w:t>de la relâche</w:t>
      </w:r>
      <w:proofErr w:type="gramEnd"/>
    </w:p>
    <w:p w14:paraId="4B45A3BB" w14:textId="52183E59" w:rsidR="007214C2" w:rsidRDefault="00197589" w:rsidP="00C44682">
      <w:pPr>
        <w:pStyle w:val="textecourant"/>
      </w:pPr>
      <w:r>
        <w:t>V</w:t>
      </w:r>
      <w:r w:rsidR="007214C2" w:rsidRPr="004E10F1">
        <w:t xml:space="preserve">ous recevrez un fichier en format Excel </w:t>
      </w:r>
      <w:r w:rsidR="007214C2">
        <w:t>au lancement de l’édition 2024-2025 du PALÎM</w:t>
      </w:r>
      <w:r w:rsidR="007214C2" w:rsidRPr="004E10F1">
        <w:t xml:space="preserve">. </w:t>
      </w:r>
      <w:r w:rsidR="007214C2">
        <w:t xml:space="preserve">Ceux-ci devront </w:t>
      </w:r>
      <w:r w:rsidR="007214C2" w:rsidRPr="004E10F1">
        <w:t>être complété</w:t>
      </w:r>
      <w:r w:rsidR="007214C2">
        <w:t>s</w:t>
      </w:r>
      <w:r w:rsidR="007214C2" w:rsidRPr="004E10F1">
        <w:t xml:space="preserve"> avant </w:t>
      </w:r>
      <w:r w:rsidR="007214C2">
        <w:t>le</w:t>
      </w:r>
      <w:r w:rsidR="007214C2" w:rsidRPr="00392444">
        <w:rPr>
          <w:b/>
        </w:rPr>
        <w:t xml:space="preserve"> 31 mars 2024.</w:t>
      </w:r>
    </w:p>
    <w:p w14:paraId="394B30F1" w14:textId="2028CCC9" w:rsidR="007214C2" w:rsidRDefault="007214C2" w:rsidP="00C44682">
      <w:pPr>
        <w:pStyle w:val="Titre3-soustitre"/>
      </w:pPr>
      <w:r>
        <w:t>Approbation de la reddition de compte et dernier versement</w:t>
      </w:r>
    </w:p>
    <w:p w14:paraId="6FB1CDA5" w14:textId="5F953C0E" w:rsidR="001B6008" w:rsidRDefault="007214C2" w:rsidP="00C44682">
      <w:pPr>
        <w:pStyle w:val="textecourant"/>
      </w:pPr>
      <w:r>
        <w:t>Peu importe le type de service offert</w:t>
      </w:r>
      <w:r w:rsidR="00514AB5">
        <w:t>,</w:t>
      </w:r>
      <w:r>
        <w:t xml:space="preserve"> u</w:t>
      </w:r>
      <w:r w:rsidR="001B6008">
        <w:t xml:space="preserve">ne fois </w:t>
      </w:r>
      <w:r>
        <w:t>la reddition de compte</w:t>
      </w:r>
      <w:r w:rsidR="001B6008">
        <w:t xml:space="preserve"> approuvé</w:t>
      </w:r>
      <w:r>
        <w:t>e</w:t>
      </w:r>
      <w:r w:rsidR="001B6008">
        <w:t xml:space="preserve"> par AlterGo, vous serez informé du montant </w:t>
      </w:r>
      <w:r w:rsidR="00EF75D3">
        <w:t xml:space="preserve">du dernier versement </w:t>
      </w:r>
      <w:r w:rsidR="001B6008">
        <w:t>qui pourra vous être transmis</w:t>
      </w:r>
      <w:r w:rsidR="00EF75D3">
        <w:t xml:space="preserve"> (voir section 4.4.)</w:t>
      </w:r>
      <w:r w:rsidR="001B6008">
        <w:t>.</w:t>
      </w:r>
    </w:p>
    <w:p w14:paraId="0AE32512" w14:textId="60BBD03B" w:rsidR="001B6008" w:rsidRDefault="001B6008" w:rsidP="00C44682">
      <w:pPr>
        <w:pStyle w:val="textecourant"/>
      </w:pPr>
      <w:r>
        <w:t>Par exemple, AlterGo a attribué 10</w:t>
      </w:r>
      <w:r w:rsidR="00C41263">
        <w:rPr>
          <w:rFonts w:ascii="Arial" w:hAnsi="Arial"/>
        </w:rPr>
        <w:t> </w:t>
      </w:r>
      <w:r>
        <w:t>000</w:t>
      </w:r>
      <w:r w:rsidR="00C41263">
        <w:t> </w:t>
      </w:r>
      <w:r>
        <w:t>$</w:t>
      </w:r>
      <w:r w:rsidR="007214C2">
        <w:t xml:space="preserve"> à un de vos services</w:t>
      </w:r>
      <w:r>
        <w:t>, vous avez donc reçu 6</w:t>
      </w:r>
      <w:r w:rsidR="00C41263">
        <w:rPr>
          <w:rFonts w:ascii="Arial" w:hAnsi="Arial"/>
        </w:rPr>
        <w:t> </w:t>
      </w:r>
      <w:r>
        <w:t>000</w:t>
      </w:r>
      <w:r w:rsidR="00C41263">
        <w:t> </w:t>
      </w:r>
      <w:r>
        <w:t>$</w:t>
      </w:r>
      <w:r w:rsidR="00EF75D3">
        <w:t xml:space="preserve"> (60%)</w:t>
      </w:r>
      <w:r>
        <w:t xml:space="preserve"> </w:t>
      </w:r>
      <w:r w:rsidR="007214C2">
        <w:t>suite à l’analyse</w:t>
      </w:r>
      <w:r>
        <w:t xml:space="preserve">. Lors de la reddition de compte, il y a </w:t>
      </w:r>
      <w:r w:rsidR="00796888">
        <w:t>trois</w:t>
      </w:r>
      <w:r>
        <w:t xml:space="preserve"> scénarios possibles :</w:t>
      </w:r>
    </w:p>
    <w:p w14:paraId="137C4CA0" w14:textId="667BEBBA" w:rsidR="00EF75D3" w:rsidRDefault="001B6008" w:rsidP="00C44682">
      <w:pPr>
        <w:pStyle w:val="textecourant"/>
        <w:numPr>
          <w:ilvl w:val="0"/>
          <w:numId w:val="40"/>
        </w:numPr>
      </w:pPr>
      <w:r w:rsidRPr="00C44682">
        <w:rPr>
          <w:b/>
        </w:rPr>
        <w:t xml:space="preserve">Vous avez dépensé </w:t>
      </w:r>
      <w:r w:rsidR="00EF75D3" w:rsidRPr="00C44682">
        <w:rPr>
          <w:b/>
        </w:rPr>
        <w:t>l’intégralité</w:t>
      </w:r>
      <w:r w:rsidR="00EF75D3">
        <w:t xml:space="preserve"> des </w:t>
      </w:r>
      <w:r>
        <w:t>10</w:t>
      </w:r>
      <w:r w:rsidR="00C41263">
        <w:rPr>
          <w:rFonts w:ascii="Arial" w:hAnsi="Arial"/>
        </w:rPr>
        <w:t> </w:t>
      </w:r>
      <w:r>
        <w:t>000</w:t>
      </w:r>
      <w:r w:rsidR="00C41263">
        <w:t> </w:t>
      </w:r>
      <w:r>
        <w:t>$</w:t>
      </w:r>
      <w:r w:rsidR="00EF75D3">
        <w:t xml:space="preserve"> accordés :</w:t>
      </w:r>
    </w:p>
    <w:p w14:paraId="434410C2" w14:textId="20305BA6" w:rsidR="001B6008" w:rsidRDefault="001B6008" w:rsidP="00C44682">
      <w:pPr>
        <w:pStyle w:val="textecourant"/>
        <w:numPr>
          <w:ilvl w:val="1"/>
          <w:numId w:val="40"/>
        </w:numPr>
      </w:pPr>
      <w:r>
        <w:t xml:space="preserve">AlterGo </w:t>
      </w:r>
      <w:r w:rsidR="00796888">
        <w:t>vous remet les 4</w:t>
      </w:r>
      <w:r w:rsidR="00C41263">
        <w:rPr>
          <w:rFonts w:ascii="Arial" w:hAnsi="Arial"/>
        </w:rPr>
        <w:t> </w:t>
      </w:r>
      <w:r w:rsidR="00796888">
        <w:t>000</w:t>
      </w:r>
      <w:r w:rsidR="00C41263">
        <w:t> </w:t>
      </w:r>
      <w:r w:rsidR="00796888">
        <w:t>$</w:t>
      </w:r>
      <w:r w:rsidR="00EF75D3">
        <w:t xml:space="preserve"> (40%)</w:t>
      </w:r>
      <w:r w:rsidR="00796888">
        <w:t xml:space="preserve"> restant</w:t>
      </w:r>
      <w:r w:rsidR="00C41263">
        <w:t>s</w:t>
      </w:r>
      <w:r w:rsidR="00C41263">
        <w:rPr>
          <w:rFonts w:ascii="Arial" w:hAnsi="Arial"/>
        </w:rPr>
        <w:t> </w:t>
      </w:r>
      <w:r w:rsidR="00796888">
        <w:t>;</w:t>
      </w:r>
    </w:p>
    <w:p w14:paraId="619EAF73" w14:textId="77777777" w:rsidR="00EF75D3" w:rsidRDefault="00796888" w:rsidP="00542600">
      <w:pPr>
        <w:pStyle w:val="textecourant"/>
        <w:numPr>
          <w:ilvl w:val="0"/>
          <w:numId w:val="40"/>
        </w:numPr>
      </w:pPr>
      <w:r w:rsidRPr="00C44682">
        <w:rPr>
          <w:b/>
        </w:rPr>
        <w:t xml:space="preserve">Vous </w:t>
      </w:r>
      <w:r w:rsidR="00EF75D3" w:rsidRPr="00C44682">
        <w:rPr>
          <w:b/>
        </w:rPr>
        <w:t>n’avez pas dépensé l’intégralité</w:t>
      </w:r>
      <w:r w:rsidR="00EF75D3">
        <w:t xml:space="preserve"> des 10 000 $ accordés :</w:t>
      </w:r>
    </w:p>
    <w:p w14:paraId="6CE933C8" w14:textId="7A38BE93" w:rsidR="00796888" w:rsidRDefault="00EF75D3" w:rsidP="00C44682">
      <w:pPr>
        <w:pStyle w:val="textecourant"/>
        <w:numPr>
          <w:ilvl w:val="1"/>
          <w:numId w:val="40"/>
        </w:numPr>
      </w:pPr>
      <w:r>
        <w:t xml:space="preserve">Vous </w:t>
      </w:r>
      <w:r w:rsidR="00796888">
        <w:t>avez dépensé8</w:t>
      </w:r>
      <w:r w:rsidR="00C41263">
        <w:rPr>
          <w:rFonts w:ascii="Arial" w:hAnsi="Arial"/>
        </w:rPr>
        <w:t> </w:t>
      </w:r>
      <w:r w:rsidR="00796888">
        <w:t>000</w:t>
      </w:r>
      <w:r w:rsidR="00C41263">
        <w:t> </w:t>
      </w:r>
      <w:r w:rsidR="00796888" w:rsidRPr="00C44682">
        <w:rPr>
          <w:b/>
        </w:rPr>
        <w:t xml:space="preserve">$, </w:t>
      </w:r>
      <w:r w:rsidRPr="00C44682">
        <w:rPr>
          <w:b/>
        </w:rPr>
        <w:t>une somme supérieure au premier versement</w:t>
      </w:r>
      <w:r>
        <w:t xml:space="preserve"> émis de 6 000 $. </w:t>
      </w:r>
      <w:r w:rsidR="00796888">
        <w:t>AlterGo vous remet les 2</w:t>
      </w:r>
      <w:r w:rsidR="00C41263">
        <w:rPr>
          <w:rFonts w:ascii="Arial" w:hAnsi="Arial"/>
        </w:rPr>
        <w:t> </w:t>
      </w:r>
      <w:r w:rsidR="00796888">
        <w:t>000</w:t>
      </w:r>
      <w:r w:rsidR="00C41263">
        <w:t> </w:t>
      </w:r>
      <w:r w:rsidR="00796888">
        <w:t>$ restant</w:t>
      </w:r>
      <w:r w:rsidR="00C41263">
        <w:t>s</w:t>
      </w:r>
      <w:r>
        <w:t xml:space="preserve"> pour couvrir vos dépenses</w:t>
      </w:r>
      <w:r w:rsidR="00C41263">
        <w:rPr>
          <w:rFonts w:ascii="Arial" w:hAnsi="Arial"/>
        </w:rPr>
        <w:t> </w:t>
      </w:r>
      <w:r w:rsidR="00796888">
        <w:t>;</w:t>
      </w:r>
    </w:p>
    <w:p w14:paraId="022F4FF4" w14:textId="071CAE15" w:rsidR="00796888" w:rsidRDefault="00796888" w:rsidP="00C44682">
      <w:pPr>
        <w:pStyle w:val="textecourant"/>
        <w:numPr>
          <w:ilvl w:val="1"/>
          <w:numId w:val="40"/>
        </w:numPr>
      </w:pPr>
      <w:r>
        <w:t>Vous avez dépensé 5</w:t>
      </w:r>
      <w:r w:rsidR="00C41263">
        <w:rPr>
          <w:rFonts w:ascii="Arial" w:hAnsi="Arial"/>
        </w:rPr>
        <w:t> </w:t>
      </w:r>
      <w:r>
        <w:t>000</w:t>
      </w:r>
      <w:r w:rsidR="00C41263">
        <w:t> </w:t>
      </w:r>
      <w:r>
        <w:t>$</w:t>
      </w:r>
      <w:r w:rsidR="00EF75D3">
        <w:t xml:space="preserve">, </w:t>
      </w:r>
      <w:r w:rsidR="00EF75D3" w:rsidRPr="00C44682">
        <w:rPr>
          <w:b/>
        </w:rPr>
        <w:t>une somme inférieure au premier versement</w:t>
      </w:r>
      <w:r w:rsidR="00EF75D3">
        <w:t xml:space="preserve"> émis de 6 000 $. </w:t>
      </w:r>
      <w:r>
        <w:t xml:space="preserve"> </w:t>
      </w:r>
      <w:r w:rsidR="00EF75D3">
        <w:t>V</w:t>
      </w:r>
      <w:r>
        <w:t>ous devrez rembourser les 1</w:t>
      </w:r>
      <w:r w:rsidR="00C41263">
        <w:rPr>
          <w:rFonts w:ascii="Arial" w:hAnsi="Arial"/>
        </w:rPr>
        <w:t> </w:t>
      </w:r>
      <w:r>
        <w:t>000</w:t>
      </w:r>
      <w:r w:rsidR="00C41263">
        <w:t> </w:t>
      </w:r>
      <w:r>
        <w:t>$ qui n’ont pas été dépensés.</w:t>
      </w:r>
    </w:p>
    <w:p w14:paraId="724F159F" w14:textId="77777777" w:rsidR="00197589" w:rsidRDefault="00197589" w:rsidP="00197589">
      <w:pPr>
        <w:pStyle w:val="textecourant"/>
      </w:pPr>
    </w:p>
    <w:p w14:paraId="618EE50E" w14:textId="5EFD653A" w:rsidR="004E10F1" w:rsidRPr="00A56747" w:rsidRDefault="004E10F1" w:rsidP="00197589">
      <w:pPr>
        <w:pStyle w:val="soustitreparagraphe"/>
        <w:spacing w:line="276" w:lineRule="auto"/>
        <w:rPr>
          <w:rFonts w:ascii="Lato" w:eastAsiaTheme="majorEastAsia" w:hAnsi="Lato" w:cstheme="majorBidi"/>
          <w:b w:val="0"/>
          <w:bCs/>
          <w:szCs w:val="22"/>
          <w:lang w:eastAsia="en-US"/>
        </w:rPr>
      </w:pPr>
      <w:r w:rsidRPr="00A56747">
        <w:rPr>
          <w:rFonts w:ascii="Lato" w:hAnsi="Lato"/>
        </w:rPr>
        <w:t>Prendre note que l’obtention du soutien financier est conditionnel</w:t>
      </w:r>
      <w:r w:rsidR="00C41263">
        <w:rPr>
          <w:rFonts w:ascii="Lato" w:hAnsi="Lato"/>
        </w:rPr>
        <w:t>le</w:t>
      </w:r>
      <w:r w:rsidRPr="00A56747">
        <w:rPr>
          <w:rFonts w:ascii="Lato" w:hAnsi="Lato"/>
        </w:rPr>
        <w:t xml:space="preserve"> à la remise de la ou des redditions de compte</w:t>
      </w:r>
      <w:r w:rsidR="00A56747">
        <w:rPr>
          <w:rFonts w:ascii="Lato" w:hAnsi="Lato"/>
        </w:rPr>
        <w:t xml:space="preserve"> de l’édition précédente</w:t>
      </w:r>
      <w:r w:rsidR="00C41263">
        <w:rPr>
          <w:rFonts w:ascii="Lato" w:hAnsi="Lato"/>
        </w:rPr>
        <w:t xml:space="preserve"> si une demande a été formulée et un soutien financier reçu.</w:t>
      </w:r>
      <w:r w:rsidR="00A56747">
        <w:br w:type="page"/>
      </w:r>
    </w:p>
    <w:p w14:paraId="127C02E0" w14:textId="52249D80" w:rsidR="00153420" w:rsidRDefault="001B6008" w:rsidP="00542600">
      <w:pPr>
        <w:pStyle w:val="Titre3-soustitre"/>
      </w:pPr>
      <w:r>
        <w:t>Retrait d’une demande</w:t>
      </w:r>
    </w:p>
    <w:p w14:paraId="61BB10D1" w14:textId="3035E4BC" w:rsidR="004E10F1" w:rsidRDefault="00A56747" w:rsidP="00542600">
      <w:pPr>
        <w:pStyle w:val="textecourant"/>
      </w:pPr>
      <w:r>
        <w:t>Si vous avez déposé une demande de soutien financier et qu’en cours d’année vous choisissez de retirer une demande</w:t>
      </w:r>
      <w:r w:rsidR="007214C2">
        <w:t>, ou que vous n’offrez pas le service pour lequel vous avez déposé une demande</w:t>
      </w:r>
      <w:r w:rsidR="00C41263">
        <w:t>,</w:t>
      </w:r>
      <w:r>
        <w:t xml:space="preserve"> vous perdrez le financement qui y est associé. Il n’est pas possible de transférer les fonds associés à un type de demande vers un autre type.</w:t>
      </w:r>
    </w:p>
    <w:p w14:paraId="24B2BB5C" w14:textId="7A850EA6" w:rsidR="00A56747" w:rsidRPr="00E76558" w:rsidRDefault="00A56747" w:rsidP="00C44682">
      <w:pPr>
        <w:pStyle w:val="textecourant"/>
      </w:pPr>
      <w:r>
        <w:t>Par exemple, si 10</w:t>
      </w:r>
      <w:r w:rsidR="00C41263">
        <w:rPr>
          <w:rFonts w:ascii="Arial" w:hAnsi="Arial"/>
        </w:rPr>
        <w:t> </w:t>
      </w:r>
      <w:r>
        <w:t>000</w:t>
      </w:r>
      <w:r w:rsidR="00C41263">
        <w:t> </w:t>
      </w:r>
      <w:r>
        <w:t>$</w:t>
      </w:r>
      <w:r w:rsidR="007214C2">
        <w:t xml:space="preserve"> vous sont accordés</w:t>
      </w:r>
      <w:r>
        <w:t xml:space="preserve"> pour des activités de camp de jour et 10</w:t>
      </w:r>
      <w:r w:rsidR="00C41263">
        <w:rPr>
          <w:rFonts w:ascii="Arial" w:hAnsi="Arial"/>
        </w:rPr>
        <w:t> </w:t>
      </w:r>
      <w:r>
        <w:t>000</w:t>
      </w:r>
      <w:r w:rsidR="00C41263">
        <w:t> </w:t>
      </w:r>
      <w:r>
        <w:t>$ pour des activités régulières et qu’en cours d’année vous décidez de retirer la demande pour des activités régulières</w:t>
      </w:r>
      <w:r w:rsidR="007214C2">
        <w:t xml:space="preserve"> ou que vous n’offrez pas ces activités</w:t>
      </w:r>
      <w:r>
        <w:t>, vous perdez le financement qui y est associé. Même si dans la reddition de compte du camp de jour vous présentez des dépenses de 20</w:t>
      </w:r>
      <w:r w:rsidR="00C41263">
        <w:rPr>
          <w:rFonts w:ascii="Arial" w:hAnsi="Arial"/>
        </w:rPr>
        <w:t> </w:t>
      </w:r>
      <w:r>
        <w:t>000</w:t>
      </w:r>
      <w:r w:rsidR="00C41263">
        <w:t> </w:t>
      </w:r>
      <w:r>
        <w:t>$, il ne sera pas possible de transférer le montant octroyé pour des activité</w:t>
      </w:r>
      <w:r w:rsidR="00C41263">
        <w:t>s</w:t>
      </w:r>
      <w:r>
        <w:t xml:space="preserve"> régulière</w:t>
      </w:r>
      <w:r w:rsidR="00C41263">
        <w:t>s</w:t>
      </w:r>
      <w:r>
        <w:t xml:space="preserve"> pour combler le manque à gagner généré par</w:t>
      </w:r>
      <w:r w:rsidR="00C41263">
        <w:t xml:space="preserve"> les services rendus lors du</w:t>
      </w:r>
      <w:r>
        <w:t xml:space="preserve"> camp de jour</w:t>
      </w:r>
      <w:r w:rsidR="007214C2">
        <w:t>.</w:t>
      </w:r>
    </w:p>
    <w:p w14:paraId="3A870598" w14:textId="152489C3" w:rsidR="00153420" w:rsidRPr="00E76558" w:rsidRDefault="00153420" w:rsidP="00C44682">
      <w:pPr>
        <w:pStyle w:val="Titre3-soustitre"/>
      </w:pPr>
      <w:r w:rsidRPr="001B6008">
        <w:t>Mesure de prévention de la fraude</w:t>
      </w:r>
    </w:p>
    <w:p w14:paraId="4170766D" w14:textId="2C00329E" w:rsidR="00153420" w:rsidRDefault="00C72204" w:rsidP="00C44682">
      <w:pPr>
        <w:pStyle w:val="textecourant"/>
      </w:pPr>
      <w:r>
        <w:t>Afin de prévenir les fausses déclaration</w:t>
      </w:r>
      <w:r w:rsidR="00C41263">
        <w:t>s</w:t>
      </w:r>
      <w:r>
        <w:t xml:space="preserve">, AlterGo se réserve le droit de réclamer les talons de paie des accompagnateurs afin de valider </w:t>
      </w:r>
      <w:r w:rsidR="00AF1C6B">
        <w:t>les dépenses déclarées</w:t>
      </w:r>
      <w:r>
        <w:t xml:space="preserve"> dans </w:t>
      </w:r>
      <w:r w:rsidR="00AF1C6B">
        <w:t>les redditions</w:t>
      </w:r>
      <w:r>
        <w:t xml:space="preserve"> de compte.</w:t>
      </w:r>
    </w:p>
    <w:p w14:paraId="3417266B" w14:textId="1E9BA23A" w:rsidR="00C72204" w:rsidRDefault="00C72204" w:rsidP="00C44682">
      <w:pPr>
        <w:pStyle w:val="textecourant"/>
      </w:pPr>
      <w:r>
        <w:t>Chaque année, 10</w:t>
      </w:r>
      <w:r w:rsidR="00C41263">
        <w:t> </w:t>
      </w:r>
      <w:r>
        <w:t>% des demandes feront l’objet d’une vérification aléatoire. Les organisations sélectionnées devront transmettre les talons de paie de tous les accompagnateurs répertoriés dans la reddition de compte.</w:t>
      </w:r>
    </w:p>
    <w:p w14:paraId="7E1B2FD7" w14:textId="7D0BD20F" w:rsidR="00C72204" w:rsidRPr="00E76558" w:rsidRDefault="00C72204" w:rsidP="00C44682">
      <w:pPr>
        <w:pStyle w:val="textecourant"/>
      </w:pPr>
      <w:r>
        <w:t xml:space="preserve">Si </w:t>
      </w:r>
      <w:r w:rsidR="007214C2">
        <w:t>on constate</w:t>
      </w:r>
      <w:r w:rsidR="00AF1C6B">
        <w:t xml:space="preserve"> de fausses déclarations</w:t>
      </w:r>
      <w:r w:rsidR="007214C2">
        <w:t xml:space="preserve"> lors des vérifications</w:t>
      </w:r>
      <w:r w:rsidR="00AF1C6B">
        <w:t xml:space="preserve">, </w:t>
      </w:r>
      <w:r w:rsidR="007214C2">
        <w:t xml:space="preserve">l’organisation </w:t>
      </w:r>
      <w:r w:rsidR="00AF1C6B">
        <w:t xml:space="preserve">verra son financement retiré et </w:t>
      </w:r>
      <w:r w:rsidR="007214C2">
        <w:t>elle ne sera pas admissible au programme</w:t>
      </w:r>
      <w:r w:rsidR="00AF1C6B">
        <w:t xml:space="preserve"> pour les </w:t>
      </w:r>
      <w:r w:rsidR="00197589">
        <w:t>3 années</w:t>
      </w:r>
      <w:r w:rsidR="007214C2">
        <w:t xml:space="preserve"> suivants les fausses déclarations</w:t>
      </w:r>
      <w:r w:rsidR="00AF1C6B">
        <w:t>.</w:t>
      </w:r>
    </w:p>
    <w:p w14:paraId="385D7122" w14:textId="77777777" w:rsidR="006F6B16" w:rsidRPr="00E76558" w:rsidRDefault="006F6B16" w:rsidP="00C44682">
      <w:pPr>
        <w:spacing w:line="276" w:lineRule="auto"/>
        <w:rPr>
          <w:rFonts w:ascii="Lato" w:eastAsiaTheme="minorHAnsi" w:hAnsi="Lato" w:cs="Arial"/>
          <w:bCs/>
          <w:color w:val="0081CB"/>
          <w:sz w:val="36"/>
          <w:szCs w:val="32"/>
          <w:lang w:val="fr-FR" w:eastAsia="en-US"/>
        </w:rPr>
      </w:pPr>
      <w:r w:rsidRPr="00E76558">
        <w:rPr>
          <w:rFonts w:ascii="Lato" w:hAnsi="Lato"/>
        </w:rPr>
        <w:br w:type="page"/>
      </w:r>
    </w:p>
    <w:p w14:paraId="7BA98E34" w14:textId="1BA16043" w:rsidR="0082611E" w:rsidRPr="00E76558" w:rsidRDefault="004D4FE1" w:rsidP="00542600">
      <w:pPr>
        <w:pStyle w:val="Titre1"/>
        <w:numPr>
          <w:ilvl w:val="0"/>
          <w:numId w:val="8"/>
        </w:numPr>
      </w:pPr>
      <w:bookmarkStart w:id="31" w:name="_Toc125549560"/>
      <w:r w:rsidRPr="00E76558">
        <w:t>Engagements</w:t>
      </w:r>
      <w:bookmarkEnd w:id="31"/>
    </w:p>
    <w:p w14:paraId="223AF3AC" w14:textId="36C9E453" w:rsidR="006F6B16" w:rsidRPr="00E76558" w:rsidRDefault="006F6B16" w:rsidP="00542600">
      <w:pPr>
        <w:pStyle w:val="textecourant"/>
      </w:pPr>
      <w:r w:rsidRPr="00E76558">
        <w:t>L’aide financière sera accordée sous réserve de l’approbation du programme et des crédits par le Conseil du trésor. Prendre note que l’aide financière accordée n’est pas récurrente.</w:t>
      </w:r>
    </w:p>
    <w:p w14:paraId="4AA2D471" w14:textId="317BC22A" w:rsidR="006F6B16" w:rsidRPr="00E76558" w:rsidRDefault="006F6B16" w:rsidP="00C44682">
      <w:pPr>
        <w:pStyle w:val="Titre3-soustitre"/>
      </w:pPr>
      <w:r w:rsidRPr="00E76558">
        <w:t>L’organisation demanderesse s’engage à</w:t>
      </w:r>
      <w:r w:rsidR="00C41263">
        <w:t> </w:t>
      </w:r>
      <w:r w:rsidRPr="00E76558">
        <w:t>:</w:t>
      </w:r>
    </w:p>
    <w:p w14:paraId="2AA731F0" w14:textId="5B91C4D9" w:rsidR="006F6B16" w:rsidRPr="00E76558" w:rsidRDefault="006F6B16" w:rsidP="00C44682">
      <w:pPr>
        <w:pStyle w:val="textecourant"/>
        <w:numPr>
          <w:ilvl w:val="0"/>
          <w:numId w:val="34"/>
        </w:numPr>
      </w:pPr>
      <w:r w:rsidRPr="00E76558">
        <w:t>Avoir lu et compris le Guide du PALÎM</w:t>
      </w:r>
      <w:r w:rsidR="00C41263">
        <w:t> </w:t>
      </w:r>
      <w:r w:rsidRPr="00E76558">
        <w:t>2023-2024</w:t>
      </w:r>
      <w:r w:rsidRPr="00E76558">
        <w:rPr>
          <w:rFonts w:ascii="Arial" w:hAnsi="Arial"/>
        </w:rPr>
        <w:t> </w:t>
      </w:r>
      <w:r w:rsidRPr="00E76558">
        <w:t>;</w:t>
      </w:r>
    </w:p>
    <w:p w14:paraId="66223BDC" w14:textId="77777777" w:rsidR="006F6B16" w:rsidRPr="00E76558" w:rsidRDefault="006F6B16" w:rsidP="00C44682">
      <w:pPr>
        <w:pStyle w:val="textecourant"/>
        <w:numPr>
          <w:ilvl w:val="0"/>
          <w:numId w:val="34"/>
        </w:numPr>
      </w:pPr>
      <w:r w:rsidRPr="00E76558">
        <w:t>Soutenir l</w:t>
      </w:r>
      <w:r w:rsidRPr="00E76558">
        <w:rPr>
          <w:rFonts w:cs="Lato"/>
        </w:rPr>
        <w:t>’</w:t>
      </w:r>
      <w:r w:rsidRPr="00E76558">
        <w:t>inclusion sociale de la personne dans ses programmes de loisir</w:t>
      </w:r>
      <w:r w:rsidRPr="00E76558">
        <w:rPr>
          <w:rFonts w:ascii="Arial" w:hAnsi="Arial"/>
        </w:rPr>
        <w:t> </w:t>
      </w:r>
      <w:r w:rsidRPr="00E76558">
        <w:t>;</w:t>
      </w:r>
    </w:p>
    <w:p w14:paraId="75F6EF34" w14:textId="6B225089" w:rsidR="008E1A14" w:rsidRPr="00E76558" w:rsidRDefault="006F6B16" w:rsidP="00C44682">
      <w:pPr>
        <w:pStyle w:val="textecourant"/>
        <w:numPr>
          <w:ilvl w:val="0"/>
          <w:numId w:val="34"/>
        </w:numPr>
      </w:pPr>
      <w:r w:rsidRPr="00E76558">
        <w:t>Prendre les mesures n</w:t>
      </w:r>
      <w:r w:rsidRPr="00E76558">
        <w:rPr>
          <w:rFonts w:cs="Lato"/>
        </w:rPr>
        <w:t>é</w:t>
      </w:r>
      <w:r w:rsidRPr="00E76558">
        <w:t xml:space="preserve">cessaires pour </w:t>
      </w:r>
      <w:r w:rsidRPr="00E76558">
        <w:rPr>
          <w:rFonts w:cs="Lato"/>
        </w:rPr>
        <w:t>é</w:t>
      </w:r>
      <w:r w:rsidRPr="00E76558">
        <w:t>valuer les besoins d</w:t>
      </w:r>
      <w:r w:rsidRPr="00E76558">
        <w:rPr>
          <w:rFonts w:cs="Lato"/>
        </w:rPr>
        <w:t>’</w:t>
      </w:r>
      <w:r w:rsidRPr="00E76558">
        <w:t xml:space="preserve">accompagnement pour optimiser la participation des personnes handicapées aux activités et établir les possibilités de </w:t>
      </w:r>
      <w:r w:rsidR="00314CCF" w:rsidRPr="00E76558">
        <w:t>jumelage</w:t>
      </w:r>
      <w:r w:rsidR="00C41263">
        <w:rPr>
          <w:rFonts w:ascii="Arial" w:hAnsi="Arial"/>
        </w:rPr>
        <w:t> </w:t>
      </w:r>
      <w:r w:rsidR="00314CCF" w:rsidRPr="00E76558">
        <w:t>;</w:t>
      </w:r>
    </w:p>
    <w:p w14:paraId="03354910" w14:textId="77777777" w:rsidR="008E1A14" w:rsidRPr="00E76558" w:rsidRDefault="006F6B16" w:rsidP="00C44682">
      <w:pPr>
        <w:pStyle w:val="textecourant"/>
        <w:numPr>
          <w:ilvl w:val="0"/>
          <w:numId w:val="34"/>
        </w:numPr>
      </w:pPr>
      <w:r w:rsidRPr="00E76558">
        <w:t>Assumer les responsabilit</w:t>
      </w:r>
      <w:r w:rsidRPr="00E76558">
        <w:rPr>
          <w:rFonts w:cs="Lato"/>
        </w:rPr>
        <w:t>é</w:t>
      </w:r>
      <w:r w:rsidRPr="00E76558">
        <w:t>s l</w:t>
      </w:r>
      <w:r w:rsidRPr="00E76558">
        <w:rPr>
          <w:rFonts w:cs="Lato"/>
        </w:rPr>
        <w:t>é</w:t>
      </w:r>
      <w:r w:rsidRPr="00E76558">
        <w:t xml:space="preserve">gales quant </w:t>
      </w:r>
      <w:r w:rsidRPr="00E76558">
        <w:rPr>
          <w:rFonts w:cs="Lato"/>
        </w:rPr>
        <w:t>à</w:t>
      </w:r>
      <w:r w:rsidRPr="00E76558">
        <w:t xml:space="preserve"> la s</w:t>
      </w:r>
      <w:r w:rsidRPr="00E76558">
        <w:rPr>
          <w:rFonts w:cs="Lato"/>
        </w:rPr>
        <w:t>é</w:t>
      </w:r>
      <w:r w:rsidRPr="00E76558">
        <w:t xml:space="preserve">lection, </w:t>
      </w:r>
      <w:r w:rsidRPr="00E76558">
        <w:rPr>
          <w:rFonts w:cs="Lato"/>
        </w:rPr>
        <w:t>à</w:t>
      </w:r>
      <w:r w:rsidRPr="00E76558">
        <w:t xml:space="preserve"> l</w:t>
      </w:r>
      <w:r w:rsidRPr="00E76558">
        <w:rPr>
          <w:rFonts w:cs="Lato"/>
        </w:rPr>
        <w:t>’</w:t>
      </w:r>
      <w:r w:rsidRPr="00E76558">
        <w:t xml:space="preserve">embauche, </w:t>
      </w:r>
      <w:r w:rsidRPr="00E76558">
        <w:rPr>
          <w:rFonts w:cs="Lato"/>
        </w:rPr>
        <w:t>à</w:t>
      </w:r>
      <w:r w:rsidRPr="00E76558">
        <w:t xml:space="preserve"> l</w:t>
      </w:r>
      <w:r w:rsidRPr="00E76558">
        <w:rPr>
          <w:rFonts w:cs="Lato"/>
        </w:rPr>
        <w:t>’</w:t>
      </w:r>
      <w:r w:rsidRPr="00E76558">
        <w:t xml:space="preserve">encadrement et </w:t>
      </w:r>
      <w:r w:rsidRPr="00E76558">
        <w:rPr>
          <w:rFonts w:cs="Lato"/>
        </w:rPr>
        <w:t>à</w:t>
      </w:r>
      <w:r w:rsidRPr="00E76558">
        <w:t xml:space="preserve"> la r</w:t>
      </w:r>
      <w:r w:rsidRPr="00E76558">
        <w:rPr>
          <w:rFonts w:cs="Lato"/>
        </w:rPr>
        <w:t>é</w:t>
      </w:r>
      <w:r w:rsidRPr="00E76558">
        <w:t>mun</w:t>
      </w:r>
      <w:r w:rsidRPr="00E76558">
        <w:rPr>
          <w:rFonts w:cs="Lato"/>
        </w:rPr>
        <w:t>é</w:t>
      </w:r>
      <w:r w:rsidRPr="00E76558">
        <w:t>ration du personnel d</w:t>
      </w:r>
      <w:r w:rsidRPr="00E76558">
        <w:rPr>
          <w:rFonts w:cs="Lato"/>
        </w:rPr>
        <w:t>’</w:t>
      </w:r>
      <w:r w:rsidRPr="00E76558">
        <w:t>accompagnement</w:t>
      </w:r>
      <w:r w:rsidRPr="00E76558">
        <w:rPr>
          <w:rFonts w:ascii="Arial" w:hAnsi="Arial"/>
        </w:rPr>
        <w:t> </w:t>
      </w:r>
      <w:r w:rsidRPr="00E76558">
        <w:t>;</w:t>
      </w:r>
    </w:p>
    <w:p w14:paraId="72C18B13" w14:textId="77777777" w:rsidR="008E1A14" w:rsidRPr="00E76558" w:rsidRDefault="006F6B16" w:rsidP="00C44682">
      <w:pPr>
        <w:pStyle w:val="textecourant"/>
        <w:numPr>
          <w:ilvl w:val="0"/>
          <w:numId w:val="34"/>
        </w:numPr>
      </w:pPr>
      <w:r w:rsidRPr="00E76558">
        <w:t>Vérifier les antécédents judiciaires des accompagnateurs embauchés</w:t>
      </w:r>
      <w:r w:rsidRPr="00E76558">
        <w:rPr>
          <w:rFonts w:ascii="Arial" w:hAnsi="Arial"/>
        </w:rPr>
        <w:t> </w:t>
      </w:r>
      <w:r w:rsidRPr="00E76558">
        <w:t>;</w:t>
      </w:r>
    </w:p>
    <w:p w14:paraId="1A41E83F" w14:textId="77777777" w:rsidR="008E1A14" w:rsidRPr="00E76558" w:rsidRDefault="006F6B16" w:rsidP="00C44682">
      <w:pPr>
        <w:pStyle w:val="textecourant"/>
        <w:numPr>
          <w:ilvl w:val="0"/>
          <w:numId w:val="34"/>
        </w:numPr>
      </w:pPr>
      <w:r w:rsidRPr="00E76558">
        <w:t>S</w:t>
      </w:r>
      <w:r w:rsidRPr="00E76558">
        <w:rPr>
          <w:rFonts w:cs="Lato"/>
        </w:rPr>
        <w:t>’</w:t>
      </w:r>
      <w:r w:rsidRPr="00E76558">
        <w:t>assurer que le personnel d</w:t>
      </w:r>
      <w:r w:rsidRPr="00E76558">
        <w:rPr>
          <w:rFonts w:cs="Lato"/>
        </w:rPr>
        <w:t>’</w:t>
      </w:r>
      <w:r w:rsidRPr="00E76558">
        <w:t>accompagnement ait minimalement re</w:t>
      </w:r>
      <w:r w:rsidRPr="00E76558">
        <w:rPr>
          <w:rFonts w:cs="Lato"/>
        </w:rPr>
        <w:t>ç</w:t>
      </w:r>
      <w:r w:rsidRPr="00E76558">
        <w:t xml:space="preserve">u une formation </w:t>
      </w:r>
      <w:r w:rsidRPr="00E76558">
        <w:rPr>
          <w:rFonts w:cs="Lato"/>
        </w:rPr>
        <w:t>à</w:t>
      </w:r>
      <w:r w:rsidRPr="00E76558">
        <w:t xml:space="preserve"> l</w:t>
      </w:r>
      <w:r w:rsidRPr="00E76558">
        <w:rPr>
          <w:rFonts w:cs="Lato"/>
        </w:rPr>
        <w:t>’</w:t>
      </w:r>
      <w:r w:rsidRPr="00E76558">
        <w:t>accompagnement en loisir pour les personnes handicap</w:t>
      </w:r>
      <w:r w:rsidRPr="00E76558">
        <w:rPr>
          <w:rFonts w:cs="Lato"/>
        </w:rPr>
        <w:t>é</w:t>
      </w:r>
      <w:r w:rsidRPr="00E76558">
        <w:t>es</w:t>
      </w:r>
      <w:r w:rsidRPr="00E76558">
        <w:rPr>
          <w:rFonts w:ascii="Arial" w:hAnsi="Arial"/>
        </w:rPr>
        <w:t> </w:t>
      </w:r>
      <w:r w:rsidRPr="00E76558">
        <w:t>;</w:t>
      </w:r>
    </w:p>
    <w:p w14:paraId="59287C7C" w14:textId="77777777" w:rsidR="008E1A14" w:rsidRPr="00E76558" w:rsidRDefault="006F6B16" w:rsidP="00C44682">
      <w:pPr>
        <w:pStyle w:val="textecourant"/>
        <w:numPr>
          <w:ilvl w:val="0"/>
          <w:numId w:val="34"/>
        </w:numPr>
      </w:pPr>
      <w:r w:rsidRPr="00E76558">
        <w:t>Financer de fa</w:t>
      </w:r>
      <w:r w:rsidRPr="00E76558">
        <w:rPr>
          <w:rFonts w:cs="Lato"/>
        </w:rPr>
        <w:t>ç</w:t>
      </w:r>
      <w:r w:rsidRPr="00E76558">
        <w:t>on autonome les services d</w:t>
      </w:r>
      <w:r w:rsidRPr="00E76558">
        <w:rPr>
          <w:rFonts w:cs="Lato"/>
        </w:rPr>
        <w:t>’</w:t>
      </w:r>
      <w:r w:rsidRPr="00E76558">
        <w:t>accompagnement qui ne sont pas couverts par le programme</w:t>
      </w:r>
      <w:r w:rsidRPr="00E76558">
        <w:rPr>
          <w:rFonts w:ascii="Arial" w:hAnsi="Arial"/>
        </w:rPr>
        <w:t> </w:t>
      </w:r>
      <w:r w:rsidRPr="00E76558">
        <w:t>;</w:t>
      </w:r>
    </w:p>
    <w:p w14:paraId="5BBD5B57" w14:textId="77777777" w:rsidR="008E1A14" w:rsidRPr="00E76558" w:rsidRDefault="006F6B16" w:rsidP="00C44682">
      <w:pPr>
        <w:pStyle w:val="textecourant"/>
        <w:numPr>
          <w:ilvl w:val="0"/>
          <w:numId w:val="34"/>
        </w:numPr>
      </w:pPr>
      <w:r w:rsidRPr="00E76558">
        <w:t>R</w:t>
      </w:r>
      <w:r w:rsidRPr="00E76558">
        <w:rPr>
          <w:rFonts w:cs="Lato"/>
        </w:rPr>
        <w:t>é</w:t>
      </w:r>
      <w:r w:rsidRPr="00E76558">
        <w:t xml:space="preserve">pondre </w:t>
      </w:r>
      <w:r w:rsidRPr="00E76558">
        <w:rPr>
          <w:rFonts w:cs="Lato"/>
        </w:rPr>
        <w:t>à</w:t>
      </w:r>
      <w:r w:rsidRPr="00E76558">
        <w:t xml:space="preserve"> toute demande d</w:t>
      </w:r>
      <w:r w:rsidRPr="00E76558">
        <w:rPr>
          <w:rFonts w:cs="Lato"/>
        </w:rPr>
        <w:t>’</w:t>
      </w:r>
      <w:r w:rsidRPr="00E76558">
        <w:t>information suppl</w:t>
      </w:r>
      <w:r w:rsidRPr="00E76558">
        <w:rPr>
          <w:rFonts w:cs="Lato"/>
        </w:rPr>
        <w:t>é</w:t>
      </w:r>
      <w:r w:rsidRPr="00E76558">
        <w:t>mentaire de la part d</w:t>
      </w:r>
      <w:r w:rsidRPr="00E76558">
        <w:rPr>
          <w:rFonts w:cs="Lato"/>
        </w:rPr>
        <w:t>’</w:t>
      </w:r>
      <w:r w:rsidRPr="00E76558">
        <w:t>AlterGo, et ce, dans les d</w:t>
      </w:r>
      <w:r w:rsidRPr="00E76558">
        <w:rPr>
          <w:rFonts w:cs="Lato"/>
        </w:rPr>
        <w:t>é</w:t>
      </w:r>
      <w:r w:rsidRPr="00E76558">
        <w:t>lais prescrits</w:t>
      </w:r>
      <w:r w:rsidRPr="00E76558">
        <w:rPr>
          <w:rFonts w:ascii="Arial" w:hAnsi="Arial"/>
        </w:rPr>
        <w:t> </w:t>
      </w:r>
      <w:r w:rsidRPr="00E76558">
        <w:t xml:space="preserve">; </w:t>
      </w:r>
    </w:p>
    <w:p w14:paraId="0E23BBB0" w14:textId="77777777" w:rsidR="008E1A14" w:rsidRPr="00E76558" w:rsidRDefault="006F6B16" w:rsidP="00C44682">
      <w:pPr>
        <w:pStyle w:val="textecourant"/>
        <w:numPr>
          <w:ilvl w:val="0"/>
          <w:numId w:val="34"/>
        </w:numPr>
      </w:pPr>
      <w:r w:rsidRPr="00E76558">
        <w:t>Rembourser les sommes non d</w:t>
      </w:r>
      <w:r w:rsidRPr="00E76558">
        <w:rPr>
          <w:rFonts w:cs="Lato"/>
        </w:rPr>
        <w:t>é</w:t>
      </w:r>
      <w:r w:rsidRPr="00E76558">
        <w:t>pens</w:t>
      </w:r>
      <w:r w:rsidRPr="00E76558">
        <w:rPr>
          <w:rFonts w:cs="Lato"/>
        </w:rPr>
        <w:t>é</w:t>
      </w:r>
      <w:r w:rsidRPr="00E76558">
        <w:t>es</w:t>
      </w:r>
      <w:r w:rsidRPr="00E76558">
        <w:rPr>
          <w:rFonts w:ascii="Arial" w:hAnsi="Arial"/>
        </w:rPr>
        <w:t> </w:t>
      </w:r>
      <w:r w:rsidRPr="00E76558">
        <w:t>;</w:t>
      </w:r>
    </w:p>
    <w:p w14:paraId="7B0521CB" w14:textId="77777777" w:rsidR="008E1A14" w:rsidRPr="00E76558" w:rsidRDefault="006F6B16" w:rsidP="00C44682">
      <w:pPr>
        <w:pStyle w:val="textecourant"/>
        <w:numPr>
          <w:ilvl w:val="0"/>
          <w:numId w:val="34"/>
        </w:numPr>
      </w:pPr>
      <w:r w:rsidRPr="00E76558">
        <w:t>Mentionner la participation financi</w:t>
      </w:r>
      <w:r w:rsidRPr="00E76558">
        <w:rPr>
          <w:rFonts w:cs="Lato"/>
        </w:rPr>
        <w:t>è</w:t>
      </w:r>
      <w:r w:rsidRPr="00E76558">
        <w:t>re du minist</w:t>
      </w:r>
      <w:r w:rsidRPr="00E76558">
        <w:rPr>
          <w:rFonts w:cs="Lato"/>
        </w:rPr>
        <w:t>è</w:t>
      </w:r>
      <w:r w:rsidRPr="00E76558">
        <w:t>re de l</w:t>
      </w:r>
      <w:r w:rsidRPr="00E76558">
        <w:rPr>
          <w:rFonts w:cs="Lato"/>
        </w:rPr>
        <w:t>’É</w:t>
      </w:r>
      <w:r w:rsidRPr="00E76558">
        <w:t>ducation du Qu</w:t>
      </w:r>
      <w:r w:rsidRPr="00E76558">
        <w:rPr>
          <w:rFonts w:cs="Lato"/>
        </w:rPr>
        <w:t>é</w:t>
      </w:r>
      <w:r w:rsidRPr="00E76558">
        <w:t>bec dans toutes ses communications et publications, une fois le financement accordé. Les logos officiels sont fournis sur demande.</w:t>
      </w:r>
    </w:p>
    <w:p w14:paraId="26D70A38" w14:textId="3AAF8462" w:rsidR="006145FE" w:rsidRPr="00E76558" w:rsidRDefault="006F6B16" w:rsidP="00C44682">
      <w:pPr>
        <w:pStyle w:val="textecourant"/>
        <w:numPr>
          <w:ilvl w:val="0"/>
          <w:numId w:val="34"/>
        </w:numPr>
      </w:pPr>
      <w:r w:rsidRPr="00E76558">
        <w:t xml:space="preserve">Remplir le rapport </w:t>
      </w:r>
      <w:r w:rsidR="006145FE" w:rsidRPr="00E76558">
        <w:t>final</w:t>
      </w:r>
      <w:r w:rsidR="00C41263">
        <w:t> </w:t>
      </w:r>
      <w:r w:rsidR="006145FE" w:rsidRPr="00E76558">
        <w:t>:</w:t>
      </w:r>
    </w:p>
    <w:p w14:paraId="3694FED5" w14:textId="5D41FF95" w:rsidR="006145FE" w:rsidRPr="00E76558" w:rsidRDefault="006F6B16" w:rsidP="00C44682">
      <w:pPr>
        <w:pStyle w:val="Paragraphedeliste"/>
        <w:numPr>
          <w:ilvl w:val="1"/>
          <w:numId w:val="28"/>
        </w:numPr>
        <w:spacing w:line="276" w:lineRule="auto"/>
        <w:rPr>
          <w:rFonts w:ascii="Lato" w:hAnsi="Lato"/>
        </w:rPr>
      </w:pPr>
      <w:r w:rsidRPr="00E76558">
        <w:rPr>
          <w:rFonts w:ascii="Lato" w:hAnsi="Lato"/>
        </w:rPr>
        <w:t>Le 30</w:t>
      </w:r>
      <w:r w:rsidR="00C41263">
        <w:rPr>
          <w:rFonts w:ascii="Lato" w:hAnsi="Lato"/>
        </w:rPr>
        <w:t> </w:t>
      </w:r>
      <w:r w:rsidRPr="00E76558">
        <w:rPr>
          <w:rFonts w:ascii="Lato" w:hAnsi="Lato"/>
        </w:rPr>
        <w:t xml:space="preserve">septembre 2023 dans le cas d’une demande concernant uniquement </w:t>
      </w:r>
      <w:r w:rsidR="006145FE" w:rsidRPr="00E76558">
        <w:rPr>
          <w:rFonts w:ascii="Lato" w:hAnsi="Lato"/>
        </w:rPr>
        <w:t>les camps de jour</w:t>
      </w:r>
      <w:r w:rsidR="00C41263">
        <w:rPr>
          <w:rFonts w:cs="Arial"/>
        </w:rPr>
        <w:t> </w:t>
      </w:r>
      <w:r w:rsidR="006145FE" w:rsidRPr="00E76558">
        <w:rPr>
          <w:rFonts w:ascii="Lato" w:hAnsi="Lato"/>
        </w:rPr>
        <w:t>;</w:t>
      </w:r>
    </w:p>
    <w:p w14:paraId="4A52DA17" w14:textId="27701BED" w:rsidR="006F6B16" w:rsidRPr="00E76558" w:rsidRDefault="006F6B16" w:rsidP="00C44682">
      <w:pPr>
        <w:pStyle w:val="Paragraphedeliste"/>
        <w:numPr>
          <w:ilvl w:val="1"/>
          <w:numId w:val="28"/>
        </w:numPr>
        <w:spacing w:line="276" w:lineRule="auto"/>
        <w:rPr>
          <w:rFonts w:ascii="Lato" w:hAnsi="Lato"/>
        </w:rPr>
      </w:pPr>
      <w:r w:rsidRPr="00E76558">
        <w:rPr>
          <w:rFonts w:ascii="Lato" w:hAnsi="Lato"/>
        </w:rPr>
        <w:t>Le 31</w:t>
      </w:r>
      <w:r w:rsidR="00C41263">
        <w:rPr>
          <w:rFonts w:ascii="Lato" w:hAnsi="Lato"/>
        </w:rPr>
        <w:t> </w:t>
      </w:r>
      <w:r w:rsidRPr="00E76558">
        <w:rPr>
          <w:rFonts w:ascii="Lato" w:hAnsi="Lato"/>
        </w:rPr>
        <w:t>mars 2024 pour les demandes incluant des activités de loisir régulières et concernant des camps</w:t>
      </w:r>
      <w:r w:rsidR="007214C2">
        <w:rPr>
          <w:rFonts w:ascii="Lato" w:hAnsi="Lato"/>
        </w:rPr>
        <w:t xml:space="preserve"> </w:t>
      </w:r>
      <w:r w:rsidRPr="00E76558">
        <w:rPr>
          <w:rFonts w:ascii="Lato" w:hAnsi="Lato"/>
        </w:rPr>
        <w:t xml:space="preserve">de la </w:t>
      </w:r>
      <w:r w:rsidR="006145FE" w:rsidRPr="00E76558">
        <w:rPr>
          <w:rFonts w:ascii="Lato" w:hAnsi="Lato"/>
        </w:rPr>
        <w:t xml:space="preserve">semaine de </w:t>
      </w:r>
      <w:r w:rsidRPr="00E76558">
        <w:rPr>
          <w:rFonts w:ascii="Lato" w:hAnsi="Lato"/>
        </w:rPr>
        <w:t>relâche</w:t>
      </w:r>
      <w:r w:rsidR="006145FE" w:rsidRPr="00E76558">
        <w:rPr>
          <w:rFonts w:ascii="Lato" w:hAnsi="Lato"/>
        </w:rPr>
        <w:t>.</w:t>
      </w:r>
    </w:p>
    <w:p w14:paraId="3C7F744A" w14:textId="77777777" w:rsidR="006145FE" w:rsidRPr="00E76558" w:rsidRDefault="006145FE" w:rsidP="00C44682">
      <w:pPr>
        <w:spacing w:line="276" w:lineRule="auto"/>
        <w:rPr>
          <w:rFonts w:ascii="Lato" w:hAnsi="Lato"/>
        </w:rPr>
      </w:pPr>
    </w:p>
    <w:p w14:paraId="3AD398AA" w14:textId="3A4E6EEF" w:rsidR="006145FE" w:rsidRPr="00E76558" w:rsidRDefault="006145FE" w:rsidP="00C44682">
      <w:pPr>
        <w:spacing w:line="276" w:lineRule="auto"/>
        <w:rPr>
          <w:rFonts w:ascii="Lato" w:hAnsi="Lato"/>
          <w:b/>
        </w:rPr>
      </w:pPr>
      <w:r w:rsidRPr="00E76558">
        <w:rPr>
          <w:rFonts w:ascii="Lato" w:hAnsi="Lato"/>
          <w:b/>
        </w:rPr>
        <w:t xml:space="preserve">Si vous avez demandé pour des activités de camp de jour et activité régulière </w:t>
      </w:r>
      <w:r w:rsidR="007214C2">
        <w:rPr>
          <w:rFonts w:ascii="Lato" w:hAnsi="Lato"/>
          <w:b/>
        </w:rPr>
        <w:t xml:space="preserve">ou camps de relâche </w:t>
      </w:r>
      <w:r w:rsidRPr="00E76558">
        <w:rPr>
          <w:rFonts w:ascii="Lato" w:hAnsi="Lato"/>
          <w:b/>
        </w:rPr>
        <w:t>vous devrez fournir 2</w:t>
      </w:r>
      <w:r w:rsidR="00C41263">
        <w:rPr>
          <w:rFonts w:ascii="Lato" w:hAnsi="Lato"/>
          <w:b/>
        </w:rPr>
        <w:t> </w:t>
      </w:r>
      <w:r w:rsidRPr="00E76558">
        <w:rPr>
          <w:rFonts w:ascii="Lato" w:hAnsi="Lato"/>
          <w:b/>
        </w:rPr>
        <w:t>rapports.</w:t>
      </w:r>
    </w:p>
    <w:p w14:paraId="29F2DEAB" w14:textId="77777777" w:rsidR="006145FE" w:rsidRPr="00E76558" w:rsidRDefault="006145FE" w:rsidP="00C44682">
      <w:pPr>
        <w:spacing w:line="276" w:lineRule="auto"/>
        <w:rPr>
          <w:rFonts w:ascii="Lato" w:hAnsi="Lato"/>
          <w:b/>
        </w:rPr>
      </w:pPr>
      <w:r w:rsidRPr="00E76558">
        <w:rPr>
          <w:rFonts w:ascii="Lato" w:hAnsi="Lato"/>
          <w:b/>
        </w:rPr>
        <w:br w:type="page"/>
      </w:r>
    </w:p>
    <w:p w14:paraId="3FF22EB8" w14:textId="2B2AD297" w:rsidR="006F6B16" w:rsidRPr="00E76558" w:rsidRDefault="006F6B16" w:rsidP="00542600">
      <w:pPr>
        <w:pStyle w:val="Titre3-soustitre"/>
      </w:pPr>
      <w:r w:rsidRPr="00E76558">
        <w:t>L’organisation demanderesse comprend également que</w:t>
      </w:r>
      <w:r w:rsidR="00C41263">
        <w:t> </w:t>
      </w:r>
      <w:r w:rsidRPr="00E76558">
        <w:t>:</w:t>
      </w:r>
    </w:p>
    <w:p w14:paraId="1EEF940A" w14:textId="5805CA28" w:rsidR="008E1A14" w:rsidRPr="00E76558" w:rsidRDefault="006F6B16" w:rsidP="00542600">
      <w:pPr>
        <w:pStyle w:val="textecourant"/>
        <w:numPr>
          <w:ilvl w:val="0"/>
          <w:numId w:val="35"/>
        </w:numPr>
      </w:pPr>
      <w:r w:rsidRPr="00E76558">
        <w:t>La demande de soutien financier ainsi que les documents compl</w:t>
      </w:r>
      <w:r w:rsidRPr="00E76558">
        <w:rPr>
          <w:rFonts w:cs="Lato"/>
        </w:rPr>
        <w:t>é</w:t>
      </w:r>
      <w:r w:rsidRPr="00E76558">
        <w:t>mentaires exig</w:t>
      </w:r>
      <w:r w:rsidRPr="00E76558">
        <w:rPr>
          <w:rFonts w:cs="Lato"/>
        </w:rPr>
        <w:t>é</w:t>
      </w:r>
      <w:r w:rsidRPr="00E76558">
        <w:t xml:space="preserve">s doivent </w:t>
      </w:r>
      <w:r w:rsidRPr="00E76558">
        <w:rPr>
          <w:rFonts w:cs="Lato"/>
        </w:rPr>
        <w:t>ê</w:t>
      </w:r>
      <w:r w:rsidRPr="00E76558">
        <w:t>tre conformes et transmis dans les d</w:t>
      </w:r>
      <w:r w:rsidRPr="00E76558">
        <w:rPr>
          <w:rFonts w:cs="Lato"/>
        </w:rPr>
        <w:t>é</w:t>
      </w:r>
      <w:r w:rsidRPr="00E76558">
        <w:t>lais requis. Toute fausse d</w:t>
      </w:r>
      <w:r w:rsidRPr="00E76558">
        <w:rPr>
          <w:rFonts w:cs="Lato"/>
        </w:rPr>
        <w:t>é</w:t>
      </w:r>
      <w:r w:rsidRPr="00E76558">
        <w:t>claration pourrait rendre l’organisation inadmissible</w:t>
      </w:r>
      <w:r w:rsidR="00197589">
        <w:t xml:space="preserve"> pour les 3 prochaines années</w:t>
      </w:r>
      <w:r w:rsidRPr="00E76558">
        <w:t xml:space="preserve"> et celle-ci pourrait se voir réclamer des sommes versées antérieurement et utilisées à d’autres fins que celles à quoi elles étaient destinées.</w:t>
      </w:r>
    </w:p>
    <w:p w14:paraId="5800777B" w14:textId="335DA47A" w:rsidR="008E1A14" w:rsidRPr="00E76558" w:rsidRDefault="006F6B16" w:rsidP="00183307">
      <w:pPr>
        <w:pStyle w:val="textecourant"/>
        <w:numPr>
          <w:ilvl w:val="0"/>
          <w:numId w:val="35"/>
        </w:numPr>
      </w:pPr>
      <w:r w:rsidRPr="00E76558">
        <w:t>Le PAL</w:t>
      </w:r>
      <w:r w:rsidRPr="00E76558">
        <w:rPr>
          <w:rFonts w:cs="Lato"/>
        </w:rPr>
        <w:t>Î</w:t>
      </w:r>
      <w:r w:rsidRPr="00E76558">
        <w:t>M ne peut et ne doit pas être le seul investissement financier servant à l’accompagnement en loisir pour les personnes ayant une limitation fonctionnelle. Le MEQ ne s’engage pas à considérer la totalité de la demande d’une organisation ainsi, l’accompagnement offert ne doit pas dépendre que du financement octroyé par ce programme</w:t>
      </w:r>
      <w:r w:rsidRPr="00E76558">
        <w:rPr>
          <w:rFonts w:ascii="Arial" w:hAnsi="Arial"/>
        </w:rPr>
        <w:t> </w:t>
      </w:r>
      <w:r w:rsidRPr="00E76558">
        <w:t>;</w:t>
      </w:r>
    </w:p>
    <w:p w14:paraId="0C804BF4" w14:textId="77777777" w:rsidR="008E1A14" w:rsidRPr="00E76558" w:rsidRDefault="006F6B16" w:rsidP="00183307">
      <w:pPr>
        <w:pStyle w:val="textecourant"/>
        <w:numPr>
          <w:ilvl w:val="0"/>
          <w:numId w:val="35"/>
        </w:numPr>
      </w:pPr>
      <w:r w:rsidRPr="00E76558">
        <w:t>L</w:t>
      </w:r>
      <w:r w:rsidRPr="00E76558">
        <w:rPr>
          <w:rFonts w:cs="Lato"/>
        </w:rPr>
        <w:t>’</w:t>
      </w:r>
      <w:r w:rsidRPr="00E76558">
        <w:t>organisation est responsable d</w:t>
      </w:r>
      <w:r w:rsidRPr="00E76558">
        <w:rPr>
          <w:rFonts w:cs="Lato"/>
        </w:rPr>
        <w:t>’</w:t>
      </w:r>
      <w:r w:rsidRPr="00E76558">
        <w:t xml:space="preserve">aviser AlterGo de tous changements </w:t>
      </w:r>
      <w:r w:rsidRPr="00E76558">
        <w:rPr>
          <w:rFonts w:cs="Lato"/>
        </w:rPr>
        <w:t>à</w:t>
      </w:r>
      <w:r w:rsidRPr="00E76558">
        <w:t xml:space="preserve"> son organisation et tous changements apport</w:t>
      </w:r>
      <w:r w:rsidRPr="00E76558">
        <w:rPr>
          <w:rFonts w:cs="Lato"/>
        </w:rPr>
        <w:t>é</w:t>
      </w:r>
      <w:r w:rsidRPr="00E76558">
        <w:t xml:space="preserve">s </w:t>
      </w:r>
      <w:r w:rsidRPr="00E76558">
        <w:rPr>
          <w:rFonts w:cs="Lato"/>
        </w:rPr>
        <w:t>à</w:t>
      </w:r>
      <w:r w:rsidRPr="00E76558">
        <w:t xml:space="preserve"> son offre de services, en cours d</w:t>
      </w:r>
      <w:r w:rsidRPr="00E76558">
        <w:rPr>
          <w:rFonts w:cs="Lato"/>
        </w:rPr>
        <w:t>’</w:t>
      </w:r>
      <w:r w:rsidRPr="00E76558">
        <w:t>ann</w:t>
      </w:r>
      <w:r w:rsidRPr="00E76558">
        <w:rPr>
          <w:rFonts w:cs="Lato"/>
        </w:rPr>
        <w:t>é</w:t>
      </w:r>
      <w:r w:rsidRPr="00E76558">
        <w:t xml:space="preserve">e. </w:t>
      </w:r>
    </w:p>
    <w:p w14:paraId="18F69A39" w14:textId="7DE35018" w:rsidR="008E1A14" w:rsidRPr="00E76558" w:rsidRDefault="006F6B16" w:rsidP="00183307">
      <w:pPr>
        <w:pStyle w:val="textecourant"/>
        <w:numPr>
          <w:ilvl w:val="0"/>
          <w:numId w:val="35"/>
        </w:numPr>
      </w:pPr>
      <w:r w:rsidRPr="00E76558">
        <w:t>L</w:t>
      </w:r>
      <w:r w:rsidRPr="00E76558">
        <w:rPr>
          <w:rFonts w:cs="Lato"/>
        </w:rPr>
        <w:t>’</w:t>
      </w:r>
      <w:r w:rsidRPr="00E76558">
        <w:t xml:space="preserve">organisation a </w:t>
      </w:r>
      <w:r w:rsidRPr="00E76558">
        <w:rPr>
          <w:rFonts w:cs="Lato"/>
        </w:rPr>
        <w:t>é</w:t>
      </w:r>
      <w:r w:rsidRPr="00E76558">
        <w:t>galement la responsabilit</w:t>
      </w:r>
      <w:r w:rsidRPr="00E76558">
        <w:rPr>
          <w:rFonts w:cs="Lato"/>
        </w:rPr>
        <w:t>é</w:t>
      </w:r>
      <w:r w:rsidRPr="00E76558">
        <w:t xml:space="preserve"> de faire le suivi requis aupr</w:t>
      </w:r>
      <w:r w:rsidRPr="00E76558">
        <w:rPr>
          <w:rFonts w:cs="Lato"/>
        </w:rPr>
        <w:t>è</w:t>
      </w:r>
      <w:r w:rsidRPr="00E76558">
        <w:t>s d</w:t>
      </w:r>
      <w:r w:rsidRPr="00E76558">
        <w:rPr>
          <w:rFonts w:cs="Lato"/>
        </w:rPr>
        <w:t>’</w:t>
      </w:r>
      <w:r w:rsidRPr="00E76558">
        <w:t>AlterGo.</w:t>
      </w:r>
    </w:p>
    <w:p w14:paraId="14849EA9" w14:textId="77777777" w:rsidR="008E1A14" w:rsidRPr="00E76558" w:rsidRDefault="008E1A14" w:rsidP="00DC78D9">
      <w:pPr>
        <w:spacing w:line="276" w:lineRule="auto"/>
        <w:rPr>
          <w:rFonts w:ascii="Lato" w:eastAsia="SimSun" w:hAnsi="Lato" w:cs="Arial"/>
          <w:color w:val="00000A"/>
          <w:lang w:val="fr-FR" w:eastAsia="hi-IN" w:bidi="hi-IN"/>
        </w:rPr>
      </w:pPr>
      <w:r w:rsidRPr="00E76558">
        <w:rPr>
          <w:rFonts w:ascii="Lato" w:hAnsi="Lato"/>
        </w:rPr>
        <w:br w:type="page"/>
      </w:r>
    </w:p>
    <w:p w14:paraId="66DD18D4" w14:textId="4A22211D" w:rsidR="0082611E" w:rsidRPr="00E76558" w:rsidRDefault="00314CCF" w:rsidP="00542600">
      <w:pPr>
        <w:pStyle w:val="Titre1"/>
        <w:numPr>
          <w:ilvl w:val="0"/>
          <w:numId w:val="8"/>
        </w:numPr>
      </w:pPr>
      <w:bookmarkStart w:id="32" w:name="_Toc125549561"/>
      <w:r w:rsidRPr="00E76558">
        <w:t>Assistance</w:t>
      </w:r>
      <w:bookmarkEnd w:id="32"/>
    </w:p>
    <w:p w14:paraId="3CD60335" w14:textId="6BA10B4E" w:rsidR="00314CCF" w:rsidRPr="00E76558" w:rsidRDefault="00C35928" w:rsidP="00542600">
      <w:pPr>
        <w:pStyle w:val="Titre3-soustitre"/>
      </w:pPr>
      <w:r>
        <w:t>Renco</w:t>
      </w:r>
      <w:r w:rsidR="00183307">
        <w:t>n</w:t>
      </w:r>
      <w:r>
        <w:t>tre</w:t>
      </w:r>
      <w:r w:rsidRPr="00E76558">
        <w:t xml:space="preserve"> </w:t>
      </w:r>
      <w:r w:rsidR="00314CCF" w:rsidRPr="00E76558">
        <w:t>d’information</w:t>
      </w:r>
    </w:p>
    <w:p w14:paraId="7945E5FC" w14:textId="377864B9" w:rsidR="00314CCF" w:rsidRPr="00E76558" w:rsidRDefault="00314CCF" w:rsidP="00183307">
      <w:pPr>
        <w:pStyle w:val="textecourant"/>
      </w:pPr>
      <w:r w:rsidRPr="00E76558">
        <w:t xml:space="preserve">Une rencontre d’information pour les organisations aura lieu </w:t>
      </w:r>
      <w:r w:rsidR="00AF1C6B" w:rsidRPr="00AF1C6B">
        <w:t>le 22</w:t>
      </w:r>
      <w:r w:rsidR="00C41263">
        <w:t> </w:t>
      </w:r>
      <w:r w:rsidR="00AF1C6B" w:rsidRPr="00AF1C6B">
        <w:t>février de 9</w:t>
      </w:r>
      <w:r w:rsidR="00C41263">
        <w:t> </w:t>
      </w:r>
      <w:r w:rsidR="00AF1C6B" w:rsidRPr="00AF1C6B">
        <w:t>h à 12</w:t>
      </w:r>
      <w:r w:rsidR="00C41263">
        <w:t> </w:t>
      </w:r>
      <w:r w:rsidR="00AF1C6B" w:rsidRPr="00AF1C6B">
        <w:t>h.</w:t>
      </w:r>
      <w:r w:rsidRPr="00AF1C6B">
        <w:t xml:space="preserve"> L’enregistrement de cette séance sera</w:t>
      </w:r>
      <w:r w:rsidR="00AF1C6B">
        <w:t xml:space="preserve"> également</w:t>
      </w:r>
      <w:r w:rsidRPr="00AF1C6B">
        <w:t xml:space="preserve"> disponible sur l</w:t>
      </w:r>
      <w:r w:rsidR="00AF1C6B">
        <w:t xml:space="preserve">a page du programme sur le </w:t>
      </w:r>
      <w:hyperlink r:id="rId30" w:history="1">
        <w:r w:rsidR="00AF1C6B" w:rsidRPr="00AF1C6B">
          <w:rPr>
            <w:rStyle w:val="Lienhypertexte"/>
            <w:color w:val="0081CB" w:themeColor="accent6"/>
          </w:rPr>
          <w:t>site w</w:t>
        </w:r>
        <w:r w:rsidR="00AF1C6B" w:rsidRPr="00AF1C6B">
          <w:rPr>
            <w:rStyle w:val="Lienhypertexte"/>
            <w:color w:val="0081CB" w:themeColor="accent6"/>
          </w:rPr>
          <w:t>e</w:t>
        </w:r>
        <w:r w:rsidR="00AF1C6B" w:rsidRPr="00AF1C6B">
          <w:rPr>
            <w:rStyle w:val="Lienhypertexte"/>
            <w:color w:val="0081CB" w:themeColor="accent6"/>
          </w:rPr>
          <w:t>b</w:t>
        </w:r>
      </w:hyperlink>
      <w:r w:rsidR="00AF1C6B" w:rsidRPr="00AF1C6B">
        <w:rPr>
          <w:color w:val="0081CB" w:themeColor="accent6"/>
        </w:rPr>
        <w:t xml:space="preserve"> </w:t>
      </w:r>
      <w:r w:rsidR="00AF1C6B">
        <w:t>d’AlterGo.</w:t>
      </w:r>
    </w:p>
    <w:p w14:paraId="0994FDAB" w14:textId="009CC30C" w:rsidR="00314CCF" w:rsidRPr="00E76558" w:rsidRDefault="00314CCF" w:rsidP="00183307">
      <w:pPr>
        <w:pStyle w:val="Titre3-soustitre"/>
      </w:pPr>
      <w:r w:rsidRPr="00E76558">
        <w:t>Soutien ponctuel</w:t>
      </w:r>
    </w:p>
    <w:p w14:paraId="33D44C2F" w14:textId="47DD99DC" w:rsidR="00314CCF" w:rsidRDefault="00AF1C6B" w:rsidP="00183307">
      <w:pPr>
        <w:pStyle w:val="textecourant"/>
      </w:pPr>
      <w:r>
        <w:t>Pour toutes questions, n’hésitez pas à nous écrire par courriel ou à nous téléphoner.</w:t>
      </w:r>
    </w:p>
    <w:p w14:paraId="2139FC87" w14:textId="455507B5" w:rsidR="00AF1C6B" w:rsidRDefault="00AF1C6B" w:rsidP="00183307">
      <w:pPr>
        <w:pStyle w:val="Titre3-soustitre"/>
      </w:pPr>
      <w:r>
        <w:t>Vidéo d’instruction</w:t>
      </w:r>
    </w:p>
    <w:p w14:paraId="61DFB580" w14:textId="5F9F4C75" w:rsidR="00AF1C6B" w:rsidRDefault="00AF1C6B" w:rsidP="00183307">
      <w:pPr>
        <w:pStyle w:val="textecourant"/>
      </w:pPr>
      <w:r>
        <w:t>Des vidéos sont disponibles pour vous aider à remplir les différents documents, pour constituer votre dossier de demande et nous les transmettre.</w:t>
      </w:r>
    </w:p>
    <w:p w14:paraId="0AB7875D" w14:textId="32F18D9D" w:rsidR="00AF1C6B" w:rsidRDefault="00CC1FE5" w:rsidP="00183307">
      <w:pPr>
        <w:pStyle w:val="textecourant"/>
        <w:numPr>
          <w:ilvl w:val="0"/>
          <w:numId w:val="41"/>
        </w:numPr>
      </w:pPr>
      <w:hyperlink r:id="rId31" w:history="1">
        <w:r w:rsidR="00AF1C6B" w:rsidRPr="00CC1FE5">
          <w:rPr>
            <w:rStyle w:val="Lienhypertexte"/>
          </w:rPr>
          <w:t xml:space="preserve">Formulaire de </w:t>
        </w:r>
        <w:bookmarkStart w:id="33" w:name="_GoBack"/>
        <w:r w:rsidR="00AF1C6B" w:rsidRPr="00CC1FE5">
          <w:rPr>
            <w:rStyle w:val="Lienhypertexte"/>
          </w:rPr>
          <w:t>demande</w:t>
        </w:r>
        <w:bookmarkEnd w:id="33"/>
      </w:hyperlink>
      <w:r w:rsidR="00C41263">
        <w:rPr>
          <w:rFonts w:ascii="Arial" w:hAnsi="Arial"/>
        </w:rPr>
        <w:t> </w:t>
      </w:r>
      <w:r w:rsidR="00862760">
        <w:t>;</w:t>
      </w:r>
    </w:p>
    <w:p w14:paraId="3004C082" w14:textId="2BC55AC2" w:rsidR="00AF1C6B" w:rsidRDefault="00CC1FE5" w:rsidP="00183307">
      <w:pPr>
        <w:pStyle w:val="textecourant"/>
        <w:numPr>
          <w:ilvl w:val="0"/>
          <w:numId w:val="41"/>
        </w:numPr>
      </w:pPr>
      <w:r>
        <w:t>Calculateurs</w:t>
      </w:r>
      <w:r w:rsidR="00862760">
        <w:t> :</w:t>
      </w:r>
    </w:p>
    <w:p w14:paraId="746BDF64" w14:textId="5ED7B279" w:rsidR="00AF1C6B" w:rsidRDefault="00CC1FE5" w:rsidP="00183307">
      <w:pPr>
        <w:pStyle w:val="textecourant"/>
        <w:numPr>
          <w:ilvl w:val="1"/>
          <w:numId w:val="41"/>
        </w:numPr>
      </w:pPr>
      <w:hyperlink r:id="rId32" w:history="1">
        <w:r w:rsidR="00AF1C6B" w:rsidRPr="00CC1FE5">
          <w:rPr>
            <w:rStyle w:val="Lienhypertexte"/>
          </w:rPr>
          <w:t>Camp de jour</w:t>
        </w:r>
      </w:hyperlink>
      <w:r w:rsidR="00C41263">
        <w:rPr>
          <w:rFonts w:ascii="Arial" w:hAnsi="Arial"/>
        </w:rPr>
        <w:t> </w:t>
      </w:r>
      <w:r w:rsidR="00AF1C6B">
        <w:t>;</w:t>
      </w:r>
    </w:p>
    <w:p w14:paraId="6E7B6E39" w14:textId="610CD28D" w:rsidR="00AF1C6B" w:rsidRDefault="00CC1FE5" w:rsidP="00183307">
      <w:pPr>
        <w:pStyle w:val="textecourant"/>
        <w:numPr>
          <w:ilvl w:val="1"/>
          <w:numId w:val="41"/>
        </w:numPr>
      </w:pPr>
      <w:hyperlink r:id="rId33" w:history="1">
        <w:r w:rsidR="00AF1C6B" w:rsidRPr="00CC1FE5">
          <w:rPr>
            <w:rStyle w:val="Lienhypertexte"/>
          </w:rPr>
          <w:t>Activités régulières</w:t>
        </w:r>
      </w:hyperlink>
      <w:r w:rsidR="00C41263">
        <w:rPr>
          <w:rFonts w:ascii="Arial" w:hAnsi="Arial"/>
        </w:rPr>
        <w:t> </w:t>
      </w:r>
      <w:r w:rsidR="00AF1C6B">
        <w:t>;</w:t>
      </w:r>
    </w:p>
    <w:p w14:paraId="333E8D9E" w14:textId="7581AFEC" w:rsidR="00AF1C6B" w:rsidRDefault="00CC1FE5" w:rsidP="00183307">
      <w:pPr>
        <w:pStyle w:val="textecourant"/>
        <w:numPr>
          <w:ilvl w:val="1"/>
          <w:numId w:val="41"/>
        </w:numPr>
      </w:pPr>
      <w:hyperlink r:id="rId34" w:history="1">
        <w:r w:rsidR="00AF1C6B" w:rsidRPr="00CC1FE5">
          <w:rPr>
            <w:rStyle w:val="Lienhypertexte"/>
          </w:rPr>
          <w:t>Camp de la relâche</w:t>
        </w:r>
      </w:hyperlink>
      <w:r w:rsidR="00AF1C6B">
        <w:t>.</w:t>
      </w:r>
    </w:p>
    <w:p w14:paraId="6502F2EB" w14:textId="0B9C77D6" w:rsidR="00AF1C6B" w:rsidRDefault="00AF1C6B" w:rsidP="00183307">
      <w:pPr>
        <w:pStyle w:val="textecourant"/>
        <w:numPr>
          <w:ilvl w:val="0"/>
          <w:numId w:val="41"/>
        </w:numPr>
      </w:pPr>
      <w:r>
        <w:t>Envoi du dossier</w:t>
      </w:r>
      <w:r w:rsidR="00862760">
        <w:t>.</w:t>
      </w:r>
    </w:p>
    <w:p w14:paraId="6BBB1373" w14:textId="126E3A69" w:rsidR="00AF1C6B" w:rsidRPr="00E76558" w:rsidRDefault="00AF1C6B" w:rsidP="00183307">
      <w:pPr>
        <w:pStyle w:val="Titre3-soustitre"/>
      </w:pPr>
      <w:r>
        <w:t>Important</w:t>
      </w:r>
    </w:p>
    <w:p w14:paraId="727B705A" w14:textId="4C62A772" w:rsidR="00314CCF" w:rsidRPr="00E76558" w:rsidRDefault="00314CCF" w:rsidP="00183307">
      <w:pPr>
        <w:pStyle w:val="textecourant"/>
      </w:pPr>
      <w:r w:rsidRPr="00E76558">
        <w:t>AlterGo a reçu près de 130</w:t>
      </w:r>
      <w:r w:rsidR="00C41263">
        <w:t> </w:t>
      </w:r>
      <w:r w:rsidRPr="00E76558">
        <w:t>demandes en 202</w:t>
      </w:r>
      <w:r w:rsidR="00AF1C6B">
        <w:t>2</w:t>
      </w:r>
      <w:r w:rsidRPr="00E76558">
        <w:t xml:space="preserve"> dont la plupart ont été déposé</w:t>
      </w:r>
      <w:r w:rsidR="00C41263">
        <w:t>s</w:t>
      </w:r>
      <w:r w:rsidRPr="00E76558">
        <w:t xml:space="preserve"> la semaine précédant la date limite. </w:t>
      </w:r>
      <w:r w:rsidR="00AF1C6B" w:rsidRPr="00183307">
        <w:rPr>
          <w:b/>
        </w:rPr>
        <w:t>N’</w:t>
      </w:r>
      <w:r w:rsidRPr="00183307">
        <w:rPr>
          <w:b/>
        </w:rPr>
        <w:t>attendez</w:t>
      </w:r>
      <w:r w:rsidR="00AF1C6B" w:rsidRPr="00183307">
        <w:rPr>
          <w:b/>
        </w:rPr>
        <w:t xml:space="preserve"> pas </w:t>
      </w:r>
      <w:r w:rsidRPr="00183307">
        <w:rPr>
          <w:b/>
        </w:rPr>
        <w:t xml:space="preserve">la dernière </w:t>
      </w:r>
      <w:r w:rsidR="00AF1C6B" w:rsidRPr="00183307">
        <w:rPr>
          <w:b/>
        </w:rPr>
        <w:t>semaine</w:t>
      </w:r>
      <w:r w:rsidRPr="00183307">
        <w:rPr>
          <w:b/>
        </w:rPr>
        <w:t xml:space="preserve"> pour compléter le processus et </w:t>
      </w:r>
      <w:r w:rsidR="00AF1C6B" w:rsidRPr="00183307">
        <w:rPr>
          <w:b/>
        </w:rPr>
        <w:t>nous poser des questions</w:t>
      </w:r>
      <w:r w:rsidR="00AF1C6B">
        <w:t>. V</w:t>
      </w:r>
      <w:r w:rsidRPr="00E76558">
        <w:t xml:space="preserve">ous courrez le risque que </w:t>
      </w:r>
      <w:r w:rsidR="00AF1C6B">
        <w:t>nous ne soyons</w:t>
      </w:r>
      <w:r w:rsidRPr="00E76558">
        <w:t xml:space="preserve"> pas en mesure de vous aider</w:t>
      </w:r>
      <w:r w:rsidR="00AF1C6B">
        <w:t xml:space="preserve"> à temps.</w:t>
      </w:r>
    </w:p>
    <w:p w14:paraId="2FD5D846" w14:textId="61F3124E" w:rsidR="00314CCF" w:rsidRDefault="00314CCF" w:rsidP="00183307">
      <w:pPr>
        <w:pStyle w:val="Titre3-soustitre"/>
      </w:pPr>
      <w:r w:rsidRPr="00E76558">
        <w:t>Pour nous joindre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7"/>
      </w:tblGrid>
      <w:tr w:rsidR="00862760" w14:paraId="099BC14C" w14:textId="77777777" w:rsidTr="00862760">
        <w:trPr>
          <w:jc w:val="center"/>
        </w:trPr>
        <w:tc>
          <w:tcPr>
            <w:tcW w:w="4176" w:type="dxa"/>
          </w:tcPr>
          <w:p w14:paraId="5A11642E" w14:textId="118816F6" w:rsidR="00862760" w:rsidRDefault="00862760" w:rsidP="00183307">
            <w:pPr>
              <w:pStyle w:val="textecourant"/>
            </w:pPr>
            <w:r>
              <w:t>Olivier Mallette</w:t>
            </w:r>
          </w:p>
        </w:tc>
        <w:tc>
          <w:tcPr>
            <w:tcW w:w="4177" w:type="dxa"/>
          </w:tcPr>
          <w:p w14:paraId="683D1000" w14:textId="0AF99AB1" w:rsidR="00862760" w:rsidRDefault="00862760" w:rsidP="00183307">
            <w:pPr>
              <w:pStyle w:val="textecourant"/>
            </w:pPr>
            <w:r w:rsidRPr="00E76558">
              <w:t>Chantal Godmaire</w:t>
            </w:r>
          </w:p>
        </w:tc>
      </w:tr>
      <w:tr w:rsidR="00862760" w14:paraId="3B6A9444" w14:textId="77777777" w:rsidTr="00862760">
        <w:trPr>
          <w:jc w:val="center"/>
        </w:trPr>
        <w:tc>
          <w:tcPr>
            <w:tcW w:w="4176" w:type="dxa"/>
          </w:tcPr>
          <w:p w14:paraId="3753264D" w14:textId="0AE401CB" w:rsidR="00862760" w:rsidRDefault="00862760" w:rsidP="00542600">
            <w:pPr>
              <w:pStyle w:val="textecourant"/>
            </w:pPr>
            <w:r>
              <w:t>Chef d’équipe, programmes</w:t>
            </w:r>
          </w:p>
        </w:tc>
        <w:tc>
          <w:tcPr>
            <w:tcW w:w="4177" w:type="dxa"/>
          </w:tcPr>
          <w:p w14:paraId="0BF11977" w14:textId="0F73BFD1" w:rsidR="00862760" w:rsidRDefault="00862760" w:rsidP="00542600">
            <w:pPr>
              <w:pStyle w:val="textecourant"/>
            </w:pPr>
            <w:r w:rsidRPr="00E76558">
              <w:t>Adjointe administrative, programmes</w:t>
            </w:r>
          </w:p>
        </w:tc>
      </w:tr>
      <w:tr w:rsidR="00862760" w14:paraId="23173E97" w14:textId="77777777" w:rsidTr="00862760">
        <w:trPr>
          <w:jc w:val="center"/>
        </w:trPr>
        <w:tc>
          <w:tcPr>
            <w:tcW w:w="4176" w:type="dxa"/>
          </w:tcPr>
          <w:p w14:paraId="02C6CABA" w14:textId="6ECFDB48" w:rsidR="00862760" w:rsidRDefault="00862760" w:rsidP="00542600">
            <w:pPr>
              <w:pStyle w:val="textecourant"/>
            </w:pPr>
            <w:r w:rsidRPr="00E76558">
              <w:t>Tél. 514</w:t>
            </w:r>
            <w:r w:rsidR="00C41263">
              <w:t> </w:t>
            </w:r>
            <w:r w:rsidRPr="00E76558">
              <w:t>933-2739 poste</w:t>
            </w:r>
            <w:r w:rsidR="00C41263">
              <w:t> </w:t>
            </w:r>
            <w:r w:rsidRPr="00E76558">
              <w:t>24</w:t>
            </w:r>
            <w:r>
              <w:t>8</w:t>
            </w:r>
          </w:p>
        </w:tc>
        <w:tc>
          <w:tcPr>
            <w:tcW w:w="4177" w:type="dxa"/>
          </w:tcPr>
          <w:p w14:paraId="1F5BE2C4" w14:textId="53556A59" w:rsidR="00862760" w:rsidRDefault="00862760" w:rsidP="00542600">
            <w:pPr>
              <w:pStyle w:val="textecourant"/>
            </w:pPr>
            <w:r w:rsidRPr="00E76558">
              <w:t>Tél. 514</w:t>
            </w:r>
            <w:r w:rsidR="00C41263">
              <w:t> </w:t>
            </w:r>
            <w:r w:rsidRPr="00E76558">
              <w:t>933-2739 poste</w:t>
            </w:r>
            <w:r w:rsidR="00C41263">
              <w:t> </w:t>
            </w:r>
            <w:r w:rsidRPr="00E76558">
              <w:t>244</w:t>
            </w:r>
          </w:p>
        </w:tc>
      </w:tr>
      <w:tr w:rsidR="00862760" w14:paraId="6EA2E7E4" w14:textId="77777777" w:rsidTr="00862760">
        <w:trPr>
          <w:jc w:val="center"/>
        </w:trPr>
        <w:tc>
          <w:tcPr>
            <w:tcW w:w="4176" w:type="dxa"/>
          </w:tcPr>
          <w:p w14:paraId="4DC8F8FA" w14:textId="2B331764" w:rsidR="00862760" w:rsidRDefault="00CC1FE5" w:rsidP="00542600">
            <w:pPr>
              <w:pStyle w:val="textecourant"/>
            </w:pPr>
            <w:hyperlink r:id="rId35" w:history="1">
              <w:r w:rsidR="00862760" w:rsidRPr="00862760">
                <w:rPr>
                  <w:rStyle w:val="Lienhypertexte"/>
                  <w:color w:val="0081CB" w:themeColor="accent6"/>
                </w:rPr>
                <w:t>olivier@altergo.ca</w:t>
              </w:r>
            </w:hyperlink>
            <w:r w:rsidR="00862760" w:rsidRPr="00862760">
              <w:rPr>
                <w:color w:val="0081CB" w:themeColor="accent6"/>
              </w:rPr>
              <w:t xml:space="preserve"> </w:t>
            </w:r>
          </w:p>
        </w:tc>
        <w:tc>
          <w:tcPr>
            <w:tcW w:w="4177" w:type="dxa"/>
          </w:tcPr>
          <w:p w14:paraId="32046BA8" w14:textId="3408C391" w:rsidR="00862760" w:rsidRDefault="00CC1FE5" w:rsidP="00542600">
            <w:pPr>
              <w:pStyle w:val="textecourant"/>
            </w:pPr>
            <w:hyperlink r:id="rId36" w:history="1">
              <w:r w:rsidR="00862760" w:rsidRPr="00862760">
                <w:rPr>
                  <w:rStyle w:val="Lienhypertexte"/>
                  <w:color w:val="0081CB" w:themeColor="accent6"/>
                </w:rPr>
                <w:t>palim@altergo.ca</w:t>
              </w:r>
            </w:hyperlink>
          </w:p>
        </w:tc>
      </w:tr>
    </w:tbl>
    <w:p w14:paraId="45123538" w14:textId="77777777" w:rsidR="00862760" w:rsidRPr="00E76558" w:rsidRDefault="00862760" w:rsidP="00542600">
      <w:pPr>
        <w:pStyle w:val="textecourant"/>
      </w:pPr>
    </w:p>
    <w:p w14:paraId="1E6260E4" w14:textId="202CC220" w:rsidR="004D4FE1" w:rsidRPr="00E76558" w:rsidRDefault="00C35928" w:rsidP="00542600">
      <w:pPr>
        <w:pStyle w:val="Titre1"/>
        <w:numPr>
          <w:ilvl w:val="0"/>
          <w:numId w:val="8"/>
        </w:numPr>
      </w:pPr>
      <w:bookmarkStart w:id="34" w:name="_Toc125549562"/>
      <w:r>
        <w:t>Lexique</w:t>
      </w:r>
      <w:bookmarkEnd w:id="34"/>
    </w:p>
    <w:p w14:paraId="1DBC3E3B" w14:textId="77777777" w:rsidR="00BC335F" w:rsidRPr="00E76558" w:rsidRDefault="00BC335F" w:rsidP="00542600">
      <w:pPr>
        <w:pStyle w:val="Titre3-soustitre"/>
      </w:pPr>
      <w:r w:rsidRPr="00E76558">
        <w:t>Accessibilité au loisir</w:t>
      </w:r>
    </w:p>
    <w:p w14:paraId="59AC26F0" w14:textId="7238CFF9" w:rsidR="00BC335F" w:rsidRPr="00E76558" w:rsidRDefault="00BC335F" w:rsidP="00B1474F">
      <w:pPr>
        <w:pStyle w:val="textecourant"/>
      </w:pPr>
      <w:r w:rsidRPr="00E76558">
        <w:t>L’accessibilité au loisir suppose, entre autres</w:t>
      </w:r>
      <w:r w:rsidR="00C41263">
        <w:t> </w:t>
      </w:r>
      <w:r w:rsidRPr="00E76558">
        <w:t>: la possibilité d’accéder à une activité, à un lieu de pratique, à un équipement</w:t>
      </w:r>
      <w:r w:rsidR="00C41263">
        <w:rPr>
          <w:rFonts w:ascii="Arial" w:hAnsi="Arial"/>
        </w:rPr>
        <w:t> </w:t>
      </w:r>
      <w:r w:rsidRPr="00E76558">
        <w:t>; la capacité de comprendre et de pratiquer</w:t>
      </w:r>
      <w:r w:rsidR="00C41263">
        <w:rPr>
          <w:rFonts w:ascii="Arial" w:hAnsi="Arial"/>
        </w:rPr>
        <w:t> </w:t>
      </w:r>
      <w:r w:rsidRPr="00E76558">
        <w:t>; la qualité de la mise en relation et de l’échange. L’accessibilité renvoie aussi à l’égalité des chances, à la notion du droit défini comme la faculté d’accomplir ou non quelque chose ou de l’exiger d’autrui, en vertu de règles reconnues. Le droit au loisir est une valeur fondamentale et il est primordial de s</w:t>
      </w:r>
      <w:r w:rsidR="00C41263">
        <w:t>’</w:t>
      </w:r>
      <w:r w:rsidRPr="00E76558">
        <w:t>assurer que tous y aient accès.</w:t>
      </w:r>
    </w:p>
    <w:p w14:paraId="3C5EA64C" w14:textId="77777777" w:rsidR="00BC335F" w:rsidRPr="00E76558" w:rsidRDefault="00BC335F" w:rsidP="00B1474F">
      <w:pPr>
        <w:pStyle w:val="Titre3-soustitre"/>
      </w:pPr>
      <w:r w:rsidRPr="00E76558">
        <w:t>Accompagnement</w:t>
      </w:r>
    </w:p>
    <w:p w14:paraId="161E74AC" w14:textId="77777777" w:rsidR="00BC335F" w:rsidRPr="00E76558" w:rsidRDefault="00BC335F" w:rsidP="001923E5">
      <w:pPr>
        <w:pStyle w:val="textecourant"/>
      </w:pPr>
      <w:r w:rsidRPr="00E76558">
        <w:t>L’accompagnement s’effectue par une personne dont la présence à l’activité de loisir est nécessaire pour le soutien et l’aide qu’elle apporte exclusivement à une ou plusieurs personnes ayant une limitation fonctionnelle. Cette mesure de compensation facilite la participation de la personne handicapée à une activité de loisir. Cette assistance n’est pas normalement requise par la population dans la réalisation de l’activité en question.</w:t>
      </w:r>
    </w:p>
    <w:p w14:paraId="3A11DF9D" w14:textId="7C6410E4" w:rsidR="00770529" w:rsidRPr="00E76558" w:rsidRDefault="00770529" w:rsidP="001923E5">
      <w:pPr>
        <w:pStyle w:val="Titre3-soustitre"/>
      </w:pPr>
      <w:r w:rsidRPr="00E76558">
        <w:t>Demande subséquente</w:t>
      </w:r>
    </w:p>
    <w:p w14:paraId="25E90778" w14:textId="1EA9A546" w:rsidR="00770529" w:rsidRPr="00E76558" w:rsidRDefault="00770529" w:rsidP="001923E5">
      <w:pPr>
        <w:pStyle w:val="textecourant"/>
      </w:pPr>
      <w:r w:rsidRPr="00E76558">
        <w:t xml:space="preserve">Une demande </w:t>
      </w:r>
      <w:r w:rsidR="00C35928">
        <w:t xml:space="preserve">de soutien financier </w:t>
      </w:r>
      <w:r w:rsidRPr="00E76558">
        <w:t>pour un type de service</w:t>
      </w:r>
      <w:r w:rsidR="00C35928">
        <w:t xml:space="preserve"> </w:t>
      </w:r>
      <w:r w:rsidR="00197589">
        <w:t>(</w:t>
      </w:r>
      <w:r w:rsidR="00197589" w:rsidRPr="00E76558">
        <w:t>camp</w:t>
      </w:r>
      <w:r w:rsidRPr="00E76558">
        <w:t xml:space="preserve"> de jour, activité régulière ou camp de la </w:t>
      </w:r>
      <w:r w:rsidR="00C35928">
        <w:t>relâche) qui a été soutenu financièrement l’année précédente</w:t>
      </w:r>
      <w:r w:rsidRPr="00E76558">
        <w:t>.</w:t>
      </w:r>
    </w:p>
    <w:p w14:paraId="3802E34E" w14:textId="77777777" w:rsidR="00BC335F" w:rsidRPr="00E76558" w:rsidRDefault="00BC335F" w:rsidP="001923E5">
      <w:pPr>
        <w:pStyle w:val="Titre3-soustitre"/>
      </w:pPr>
      <w:r w:rsidRPr="00E76558">
        <w:t>Jumelage</w:t>
      </w:r>
    </w:p>
    <w:p w14:paraId="7079896F" w14:textId="157BA2E5" w:rsidR="00BC335F" w:rsidRPr="00E76558" w:rsidRDefault="00BC335F" w:rsidP="001923E5">
      <w:pPr>
        <w:pStyle w:val="textecourant"/>
      </w:pPr>
      <w:r w:rsidRPr="00E76558">
        <w:t>Le jumelage, lorsqu’il est réalisable, est un moyen d’offrir à plus d’une personne handicapée les services d’une même accompagnatrice ou d’un même accompagnateur (simultanément ou en temps partagé). Le jumelage est aussi appelé ratio d’accompagnement.</w:t>
      </w:r>
      <w:r w:rsidRPr="00E76558">
        <w:br w:type="page"/>
      </w:r>
    </w:p>
    <w:p w14:paraId="0E60C387" w14:textId="77777777" w:rsidR="00BC335F" w:rsidRPr="00E76558" w:rsidRDefault="00BC335F" w:rsidP="001923E5">
      <w:pPr>
        <w:pStyle w:val="Titre3-soustitre"/>
      </w:pPr>
      <w:r w:rsidRPr="00E76558">
        <w:t xml:space="preserve">Loisir </w:t>
      </w:r>
    </w:p>
    <w:p w14:paraId="3139B93B" w14:textId="5D591C96" w:rsidR="00BC335F" w:rsidRPr="00E76558" w:rsidRDefault="00BC335F" w:rsidP="001923E5">
      <w:pPr>
        <w:pStyle w:val="textecourant"/>
      </w:pPr>
      <w:r w:rsidRPr="00E76558">
        <w:t>On entend par «</w:t>
      </w:r>
      <w:r w:rsidRPr="00E76558">
        <w:rPr>
          <w:rFonts w:ascii="Arial" w:hAnsi="Arial"/>
        </w:rPr>
        <w:t> </w:t>
      </w:r>
      <w:r w:rsidRPr="00E76558">
        <w:t>loisir</w:t>
      </w:r>
      <w:r w:rsidRPr="00E76558">
        <w:rPr>
          <w:rFonts w:ascii="Arial" w:hAnsi="Arial"/>
        </w:rPr>
        <w:t> </w:t>
      </w:r>
      <w:r w:rsidRPr="00E76558">
        <w:rPr>
          <w:rFonts w:cs="Lato"/>
        </w:rPr>
        <w:t>»</w:t>
      </w:r>
      <w:r w:rsidRPr="00E76558">
        <w:t xml:space="preserve"> les activit</w:t>
      </w:r>
      <w:r w:rsidRPr="00E76558">
        <w:rPr>
          <w:rFonts w:cs="Lato"/>
        </w:rPr>
        <w:t>é</w:t>
      </w:r>
      <w:r w:rsidRPr="00E76558">
        <w:t>s de d</w:t>
      </w:r>
      <w:r w:rsidRPr="00E76558">
        <w:rPr>
          <w:rFonts w:cs="Lato"/>
        </w:rPr>
        <w:t>é</w:t>
      </w:r>
      <w:r w:rsidRPr="00E76558">
        <w:t>tente, de cr</w:t>
      </w:r>
      <w:r w:rsidRPr="00E76558">
        <w:rPr>
          <w:rFonts w:cs="Lato"/>
        </w:rPr>
        <w:t>é</w:t>
      </w:r>
      <w:r w:rsidRPr="00E76558">
        <w:t>ativit</w:t>
      </w:r>
      <w:r w:rsidRPr="00E76558">
        <w:rPr>
          <w:rFonts w:cs="Lato"/>
        </w:rPr>
        <w:t>é</w:t>
      </w:r>
      <w:r w:rsidRPr="00E76558">
        <w:t>, de d</w:t>
      </w:r>
      <w:r w:rsidRPr="00E76558">
        <w:rPr>
          <w:rFonts w:cs="Lato"/>
        </w:rPr>
        <w:t>é</w:t>
      </w:r>
      <w:r w:rsidRPr="00E76558">
        <w:t>veloppement personnel, de formation et de recherche d</w:t>
      </w:r>
      <w:r w:rsidRPr="00E76558">
        <w:rPr>
          <w:rFonts w:cs="Lato"/>
        </w:rPr>
        <w:t>’</w:t>
      </w:r>
      <w:r w:rsidRPr="00E76558">
        <w:t>excellence auxquelles on se consacre dans son temps libre (après l’accomplissement des obligations de la vie courante telle que des activités de nature professionnelle, scolaire, religieuse, familiale, de gardiennage, d’adaptation et de réadaptation, etc.). Ainsi, le PALÎM vise les types de loisirs suivants</w:t>
      </w:r>
      <w:r w:rsidR="00C41263">
        <w:t> </w:t>
      </w:r>
      <w:r w:rsidRPr="00E76558">
        <w:t>:</w:t>
      </w:r>
    </w:p>
    <w:p w14:paraId="1C77C643" w14:textId="315168CA" w:rsidR="00BC335F" w:rsidRPr="00E76558" w:rsidRDefault="00BC335F" w:rsidP="001923E5">
      <w:pPr>
        <w:pStyle w:val="textecourant"/>
        <w:numPr>
          <w:ilvl w:val="0"/>
          <w:numId w:val="38"/>
        </w:numPr>
      </w:pPr>
      <w:r w:rsidRPr="00E76558">
        <w:rPr>
          <w:b/>
        </w:rPr>
        <w:t>Actif</w:t>
      </w:r>
      <w:r w:rsidR="00C41263">
        <w:t> </w:t>
      </w:r>
      <w:r w:rsidRPr="00E76558">
        <w:t>: Ensemble des activités de loisir qui présentent une activité physique suffisamment importante pour qu’il en découle des effets bénéfiques sur la condition physique et qui sont pratiquées dans un contexte autre que la compétition sportive.</w:t>
      </w:r>
    </w:p>
    <w:p w14:paraId="595272B3" w14:textId="7ADD8060" w:rsidR="00BC335F" w:rsidRPr="00E76558" w:rsidRDefault="00BC335F" w:rsidP="001923E5">
      <w:pPr>
        <w:pStyle w:val="textecourant"/>
        <w:numPr>
          <w:ilvl w:val="0"/>
          <w:numId w:val="38"/>
        </w:numPr>
      </w:pPr>
      <w:r w:rsidRPr="00E76558">
        <w:rPr>
          <w:b/>
        </w:rPr>
        <w:t>Culturel</w:t>
      </w:r>
      <w:r w:rsidR="00C41263">
        <w:t> </w:t>
      </w:r>
      <w:r w:rsidRPr="00E76558">
        <w:t>: Secteur du loisir dont les activit</w:t>
      </w:r>
      <w:r w:rsidRPr="00E76558">
        <w:rPr>
          <w:rFonts w:cs="Lato"/>
        </w:rPr>
        <w:t>é</w:t>
      </w:r>
      <w:r w:rsidRPr="00E76558">
        <w:t>s rel</w:t>
      </w:r>
      <w:r w:rsidRPr="00E76558">
        <w:rPr>
          <w:rFonts w:cs="Lato"/>
        </w:rPr>
        <w:t>è</w:t>
      </w:r>
      <w:r w:rsidRPr="00E76558">
        <w:t>vent essentiellement des domaines des arts, des lettres et du patrimoine. Ces activités sont pratiquées à titre amateur ou de spectateur et sont orientées vers le développement de la formation, de l’expression et de la créativité des personnes et des collectivités. Exemple</w:t>
      </w:r>
      <w:r w:rsidR="00C41263">
        <w:t> </w:t>
      </w:r>
      <w:r w:rsidRPr="00E76558">
        <w:t>: théâtre, chant choral, musique, histoire, loisir littéraire, cinéma, arts chorégraphiques, improvisation, etc.</w:t>
      </w:r>
    </w:p>
    <w:p w14:paraId="0E510D10" w14:textId="00E82D01" w:rsidR="00BC335F" w:rsidRPr="00E76558" w:rsidRDefault="00BC335F" w:rsidP="001923E5">
      <w:pPr>
        <w:pStyle w:val="textecourant"/>
        <w:numPr>
          <w:ilvl w:val="0"/>
          <w:numId w:val="38"/>
        </w:numPr>
      </w:pPr>
      <w:r w:rsidRPr="00E76558">
        <w:rPr>
          <w:b/>
        </w:rPr>
        <w:t>Plein air</w:t>
      </w:r>
      <w:r w:rsidR="00C41263">
        <w:t> </w:t>
      </w:r>
      <w:r w:rsidRPr="00E76558">
        <w:t>: Secteur du loisir qui désigne les activités physiques non motorisées, pratiquées dans un rapport dynamique avec les éléments de la nature et selon des modalités autres que la compétition sportive. Ou, activités de loisir non compétitives et non motorisées, qui permettent à une personne d’entrer en contact avec les éléments du milieu naturel, sans rien y prélever et dans le respect de ces derniers, à des fins de contemplation, d’évasion, d’observation, d’exploration ou d’aventure.</w:t>
      </w:r>
    </w:p>
    <w:p w14:paraId="4EE59E5F" w14:textId="08F41AE5" w:rsidR="00BC335F" w:rsidRPr="00E76558" w:rsidRDefault="00BC335F" w:rsidP="001923E5">
      <w:pPr>
        <w:pStyle w:val="textecourant"/>
        <w:numPr>
          <w:ilvl w:val="0"/>
          <w:numId w:val="38"/>
        </w:numPr>
      </w:pPr>
      <w:r w:rsidRPr="00E76558">
        <w:rPr>
          <w:b/>
        </w:rPr>
        <w:t>Socio</w:t>
      </w:r>
      <w:r w:rsidRPr="00E76558">
        <w:rPr>
          <w:rFonts w:cs="Lato"/>
          <w:b/>
        </w:rPr>
        <w:t>é</w:t>
      </w:r>
      <w:r w:rsidRPr="00E76558">
        <w:rPr>
          <w:b/>
        </w:rPr>
        <w:t>ducatif</w:t>
      </w:r>
      <w:r w:rsidR="00C41263">
        <w:t> </w:t>
      </w:r>
      <w:r w:rsidRPr="00E76558">
        <w:t>: Secteur du loisir dont les activit</w:t>
      </w:r>
      <w:r w:rsidRPr="00E76558">
        <w:rPr>
          <w:rFonts w:cs="Lato"/>
        </w:rPr>
        <w:t>é</w:t>
      </w:r>
      <w:r w:rsidRPr="00E76558">
        <w:t>s sont pratiqu</w:t>
      </w:r>
      <w:r w:rsidRPr="00E76558">
        <w:rPr>
          <w:rFonts w:cs="Lato"/>
        </w:rPr>
        <w:t>é</w:t>
      </w:r>
      <w:r w:rsidRPr="00E76558">
        <w:t>es dans un cadre ludique et qui visent, a priori, une acquisition de connaissances, de savoirs et d’apprentissages. Les activités possèdent une finalité à la fois sociale et éducative et sont généralement considérées comme lieu de formation personnelle et collective. Elles fournissent des occasions multiples de rencontres et d’échanges suffisamment importantes pour qu’il en découle des effets bénéfiques sur le développement des fonctions cognitives des individus.</w:t>
      </w:r>
    </w:p>
    <w:p w14:paraId="634732D4" w14:textId="4C7E35A3" w:rsidR="00BC335F" w:rsidRPr="00E76558" w:rsidRDefault="00BC335F" w:rsidP="001923E5">
      <w:pPr>
        <w:spacing w:line="276" w:lineRule="auto"/>
        <w:rPr>
          <w:rFonts w:ascii="Lato" w:eastAsia="SimSun" w:hAnsi="Lato" w:cs="Arial"/>
          <w:color w:val="00000A"/>
          <w:lang w:val="fr-FR" w:eastAsia="hi-IN" w:bidi="hi-IN"/>
        </w:rPr>
      </w:pPr>
      <w:r w:rsidRPr="00E76558">
        <w:rPr>
          <w:rFonts w:ascii="Lato" w:hAnsi="Lato"/>
        </w:rPr>
        <w:br w:type="page"/>
      </w:r>
    </w:p>
    <w:p w14:paraId="3116A4EE" w14:textId="1BCCC2DD" w:rsidR="00BC335F" w:rsidRPr="00E76558" w:rsidRDefault="00BC335F" w:rsidP="00542600">
      <w:pPr>
        <w:pStyle w:val="textecourant"/>
        <w:numPr>
          <w:ilvl w:val="0"/>
          <w:numId w:val="38"/>
        </w:numPr>
      </w:pPr>
      <w:r w:rsidRPr="00E76558">
        <w:rPr>
          <w:b/>
        </w:rPr>
        <w:t>Touristique</w:t>
      </w:r>
      <w:r w:rsidR="00C41263">
        <w:t> </w:t>
      </w:r>
      <w:r w:rsidRPr="00E76558">
        <w:t>: Le loisir touristique recouvre l</w:t>
      </w:r>
      <w:r w:rsidRPr="00E76558">
        <w:rPr>
          <w:rFonts w:cs="Lato"/>
        </w:rPr>
        <w:t>’</w:t>
      </w:r>
      <w:r w:rsidRPr="00E76558">
        <w:t>ensemble des activit</w:t>
      </w:r>
      <w:r w:rsidRPr="00E76558">
        <w:rPr>
          <w:rFonts w:cs="Lato"/>
        </w:rPr>
        <w:t>é</w:t>
      </w:r>
      <w:r w:rsidRPr="00E76558">
        <w:t>s d</w:t>
      </w:r>
      <w:r w:rsidRPr="00E76558">
        <w:rPr>
          <w:rFonts w:cs="Lato"/>
        </w:rPr>
        <w:t>é</w:t>
      </w:r>
      <w:r w:rsidRPr="00E76558">
        <w:t>ploy</w:t>
      </w:r>
      <w:r w:rsidRPr="00E76558">
        <w:rPr>
          <w:rFonts w:cs="Lato"/>
        </w:rPr>
        <w:t>é</w:t>
      </w:r>
      <w:r w:rsidRPr="00E76558">
        <w:t>es par les personnes au cours de leurs voyages et de leurs s</w:t>
      </w:r>
      <w:r w:rsidRPr="00E76558">
        <w:rPr>
          <w:rFonts w:cs="Lato"/>
        </w:rPr>
        <w:t>é</w:t>
      </w:r>
      <w:r w:rsidRPr="00E76558">
        <w:t>jours dans des lieux situ</w:t>
      </w:r>
      <w:r w:rsidRPr="00E76558">
        <w:rPr>
          <w:rFonts w:cs="Lato"/>
        </w:rPr>
        <w:t>é</w:t>
      </w:r>
      <w:r w:rsidRPr="00E76558">
        <w:t>s en dehors de leur environnement habituel, pour une p</w:t>
      </w:r>
      <w:r w:rsidRPr="00E76558">
        <w:rPr>
          <w:rFonts w:cs="Lato"/>
        </w:rPr>
        <w:t>é</w:t>
      </w:r>
      <w:r w:rsidRPr="00E76558">
        <w:t>riode cons</w:t>
      </w:r>
      <w:r w:rsidRPr="00E76558">
        <w:rPr>
          <w:rFonts w:cs="Lato"/>
        </w:rPr>
        <w:t>é</w:t>
      </w:r>
      <w:r w:rsidRPr="00E76558">
        <w:t>cutive qui ne d</w:t>
      </w:r>
      <w:r w:rsidRPr="00E76558">
        <w:rPr>
          <w:rFonts w:cs="Lato"/>
        </w:rPr>
        <w:t>é</w:t>
      </w:r>
      <w:r w:rsidRPr="00E76558">
        <w:t>passe pas une année, à des fins d’agrément</w:t>
      </w:r>
      <w:r w:rsidRPr="00E76558">
        <w:rPr>
          <w:rFonts w:ascii="Arial" w:hAnsi="Arial"/>
        </w:rPr>
        <w:t> </w:t>
      </w:r>
      <w:r w:rsidRPr="00E76558">
        <w:t>; les diverses activit</w:t>
      </w:r>
      <w:r w:rsidRPr="00E76558">
        <w:rPr>
          <w:rFonts w:cs="Lato"/>
        </w:rPr>
        <w:t>é</w:t>
      </w:r>
      <w:r w:rsidRPr="00E76558">
        <w:t>s, dans leur ensemble, devraient rejoindre tous les groupes de la population et favoriser l</w:t>
      </w:r>
      <w:r w:rsidRPr="00E76558">
        <w:rPr>
          <w:rFonts w:cs="Lato"/>
        </w:rPr>
        <w:t>’é</w:t>
      </w:r>
      <w:r w:rsidRPr="00E76558">
        <w:t>panouissement des personnes, la d</w:t>
      </w:r>
      <w:r w:rsidRPr="00E76558">
        <w:rPr>
          <w:rFonts w:cs="Lato"/>
        </w:rPr>
        <w:t>é</w:t>
      </w:r>
      <w:r w:rsidRPr="00E76558">
        <w:t>couverte des lieux visit</w:t>
      </w:r>
      <w:r w:rsidRPr="00E76558">
        <w:rPr>
          <w:rFonts w:cs="Lato"/>
        </w:rPr>
        <w:t>é</w:t>
      </w:r>
      <w:r w:rsidRPr="00E76558">
        <w:t>s et la rencontre entre les visiteurs et les communautés d’accueil. Sans être absolument synonyme du tourisme social – expression reconnue sur le plan international, qui met l’accent sur les programmes, les installations et les mesures sociales contribuant à l’accessibilité du tourisme pour tous et à la qualité de la relation entre les visiteurs et les communautés d’accueil - le loisir touristique poursuit des objectifs similaires, en insistant cependant sur la pratique même des touristes et des excursionnistes.</w:t>
      </w:r>
    </w:p>
    <w:p w14:paraId="4CC209BA" w14:textId="77777777" w:rsidR="00BC335F" w:rsidRPr="00E76558" w:rsidRDefault="00BC335F" w:rsidP="00542600">
      <w:pPr>
        <w:pStyle w:val="textecourant"/>
        <w:rPr>
          <w:b/>
        </w:rPr>
      </w:pPr>
      <w:r w:rsidRPr="00E76558">
        <w:rPr>
          <w:b/>
        </w:rPr>
        <w:t>Montant à rembourser</w:t>
      </w:r>
    </w:p>
    <w:p w14:paraId="4AFBFCCC" w14:textId="77777777" w:rsidR="00BC335F" w:rsidRPr="00E76558" w:rsidRDefault="00BC335F" w:rsidP="00B1474F">
      <w:pPr>
        <w:pStyle w:val="textecourant"/>
      </w:pPr>
      <w:r w:rsidRPr="00E76558">
        <w:t>Montants octroyés, mais non utilisés pour des dépenses admissibles dans le cadre du programme et/ou montants octroyés, mais non dépensés.</w:t>
      </w:r>
    </w:p>
    <w:p w14:paraId="401E068F" w14:textId="77777777" w:rsidR="00BC335F" w:rsidRPr="00E76558" w:rsidRDefault="00BC335F" w:rsidP="00B1474F">
      <w:pPr>
        <w:pStyle w:val="textecourant"/>
        <w:rPr>
          <w:b/>
        </w:rPr>
      </w:pPr>
      <w:r w:rsidRPr="00E76558">
        <w:rPr>
          <w:b/>
        </w:rPr>
        <w:t>Montant demandé</w:t>
      </w:r>
    </w:p>
    <w:p w14:paraId="5AEE7DBB" w14:textId="77777777" w:rsidR="00BC335F" w:rsidRPr="00E76558" w:rsidRDefault="00BC335F" w:rsidP="001923E5">
      <w:pPr>
        <w:pStyle w:val="textecourant"/>
      </w:pPr>
      <w:r w:rsidRPr="00E76558">
        <w:t>Montant demandé inscrit sur le «</w:t>
      </w:r>
      <w:r w:rsidRPr="00E76558">
        <w:rPr>
          <w:rFonts w:ascii="Arial" w:hAnsi="Arial"/>
        </w:rPr>
        <w:t> </w:t>
      </w:r>
      <w:r w:rsidRPr="00E76558">
        <w:t>formulaire de demande de soutien financier</w:t>
      </w:r>
      <w:r w:rsidRPr="00E76558">
        <w:rPr>
          <w:rFonts w:ascii="Arial" w:hAnsi="Arial"/>
        </w:rPr>
        <w:t> </w:t>
      </w:r>
      <w:r w:rsidRPr="00E76558">
        <w:rPr>
          <w:rFonts w:cs="Lato"/>
        </w:rPr>
        <w:t>»</w:t>
      </w:r>
      <w:r w:rsidRPr="00E76558">
        <w:t xml:space="preserve"> par l</w:t>
      </w:r>
      <w:r w:rsidRPr="00E76558">
        <w:rPr>
          <w:rFonts w:cs="Lato"/>
        </w:rPr>
        <w:t>’</w:t>
      </w:r>
      <w:r w:rsidRPr="00E76558">
        <w:t>organisation.</w:t>
      </w:r>
    </w:p>
    <w:p w14:paraId="0A5A4A5A" w14:textId="77777777" w:rsidR="00BC335F" w:rsidRPr="00E76558" w:rsidRDefault="00BC335F" w:rsidP="001923E5">
      <w:pPr>
        <w:pStyle w:val="textecourant"/>
        <w:rPr>
          <w:b/>
        </w:rPr>
      </w:pPr>
      <w:r w:rsidRPr="00E76558">
        <w:rPr>
          <w:b/>
        </w:rPr>
        <w:t>Montant dépensé</w:t>
      </w:r>
    </w:p>
    <w:p w14:paraId="44E302E3" w14:textId="77777777" w:rsidR="00BC335F" w:rsidRPr="00E76558" w:rsidRDefault="00BC335F" w:rsidP="001923E5">
      <w:pPr>
        <w:pStyle w:val="textecourant"/>
      </w:pPr>
      <w:r w:rsidRPr="00E76558">
        <w:t>Montant réellement dépensé par l’organisation pour l’accompagnement en loisir des personnes handicapées, après analyse des rapports finaux.</w:t>
      </w:r>
    </w:p>
    <w:p w14:paraId="53F28E0A" w14:textId="77777777" w:rsidR="00BC335F" w:rsidRPr="00E76558" w:rsidRDefault="00BC335F" w:rsidP="001923E5">
      <w:pPr>
        <w:pStyle w:val="textecourant"/>
        <w:rPr>
          <w:b/>
        </w:rPr>
      </w:pPr>
      <w:r w:rsidRPr="00E76558">
        <w:rPr>
          <w:b/>
        </w:rPr>
        <w:t>Montant octroyé</w:t>
      </w:r>
    </w:p>
    <w:p w14:paraId="1B3FEBBA" w14:textId="77777777" w:rsidR="00BC335F" w:rsidRPr="00E76558" w:rsidRDefault="00BC335F" w:rsidP="001923E5">
      <w:pPr>
        <w:pStyle w:val="textecourant"/>
      </w:pPr>
      <w:r w:rsidRPr="00E76558">
        <w:t>Montant accordé en fonction des sommes disponibles suite à la répartition financière entre toutes les organisations.</w:t>
      </w:r>
    </w:p>
    <w:p w14:paraId="7E430D17" w14:textId="77777777" w:rsidR="00BC335F" w:rsidRPr="00E76558" w:rsidRDefault="00BC335F" w:rsidP="001923E5">
      <w:pPr>
        <w:pStyle w:val="textecourant"/>
        <w:rPr>
          <w:b/>
        </w:rPr>
      </w:pPr>
      <w:r w:rsidRPr="00E76558">
        <w:rPr>
          <w:b/>
        </w:rPr>
        <w:t>Montant révisé</w:t>
      </w:r>
    </w:p>
    <w:p w14:paraId="6D5A3958" w14:textId="77777777" w:rsidR="00BC335F" w:rsidRPr="00E76558" w:rsidRDefault="00BC335F" w:rsidP="001923E5">
      <w:pPr>
        <w:pStyle w:val="textecourant"/>
      </w:pPr>
      <w:r w:rsidRPr="00E76558">
        <w:t>Montant recommandé suite à l’application des règles administratives régionales.</w:t>
      </w:r>
    </w:p>
    <w:p w14:paraId="3956C6E7" w14:textId="77777777" w:rsidR="00BC335F" w:rsidRPr="00E76558" w:rsidRDefault="00BC335F" w:rsidP="001923E5">
      <w:pPr>
        <w:pStyle w:val="textecourant"/>
        <w:rPr>
          <w:b/>
        </w:rPr>
      </w:pPr>
      <w:r w:rsidRPr="00E76558">
        <w:rPr>
          <w:b/>
        </w:rPr>
        <w:t>Occurrences</w:t>
      </w:r>
    </w:p>
    <w:p w14:paraId="51194EFA" w14:textId="36375523" w:rsidR="00BC335F" w:rsidRPr="00E76558" w:rsidRDefault="00BC335F" w:rsidP="001923E5">
      <w:pPr>
        <w:pStyle w:val="textecourant"/>
      </w:pPr>
      <w:r w:rsidRPr="00E76558">
        <w:t>Par occurrences, on qualifie le nombre de répétition d’une activité dans un moment donné. Par exemple, si une activité se produit à 10</w:t>
      </w:r>
      <w:r w:rsidR="00C41263">
        <w:t> </w:t>
      </w:r>
      <w:r w:rsidRPr="00E76558">
        <w:t>reprises pendant 4</w:t>
      </w:r>
      <w:r w:rsidR="00C41263">
        <w:t> </w:t>
      </w:r>
      <w:r w:rsidRPr="00E76558">
        <w:t>sessions (printemps, été, automne, hiver) on dira qu’il y a 40</w:t>
      </w:r>
      <w:r w:rsidR="00C41263">
        <w:t> </w:t>
      </w:r>
      <w:r w:rsidRPr="00E76558">
        <w:t>occurrences.</w:t>
      </w:r>
    </w:p>
    <w:p w14:paraId="5E37E8EC" w14:textId="77777777" w:rsidR="00BC335F" w:rsidRPr="00E76558" w:rsidRDefault="00BC335F" w:rsidP="001923E5">
      <w:pPr>
        <w:spacing w:line="276" w:lineRule="auto"/>
        <w:rPr>
          <w:rFonts w:ascii="Lato" w:eastAsia="SimSun" w:hAnsi="Lato" w:cs="Arial"/>
          <w:color w:val="00000A"/>
          <w:lang w:val="fr-FR" w:eastAsia="hi-IN" w:bidi="hi-IN"/>
        </w:rPr>
      </w:pPr>
      <w:r w:rsidRPr="00E76558">
        <w:rPr>
          <w:rFonts w:ascii="Lato" w:hAnsi="Lato"/>
        </w:rPr>
        <w:br w:type="page"/>
      </w:r>
    </w:p>
    <w:p w14:paraId="52F7BC76" w14:textId="77777777" w:rsidR="00BC335F" w:rsidRPr="00E76558" w:rsidRDefault="00BC335F" w:rsidP="00542600">
      <w:pPr>
        <w:pStyle w:val="textecourant"/>
        <w:rPr>
          <w:b/>
        </w:rPr>
      </w:pPr>
      <w:r w:rsidRPr="00E76558">
        <w:rPr>
          <w:b/>
        </w:rPr>
        <w:t xml:space="preserve">Personne handicapée </w:t>
      </w:r>
    </w:p>
    <w:p w14:paraId="0505ED70" w14:textId="7F67D4C1" w:rsidR="00BC335F" w:rsidRPr="00E76558" w:rsidRDefault="00BC335F" w:rsidP="00542600">
      <w:pPr>
        <w:pStyle w:val="textecourant"/>
      </w:pPr>
      <w:r w:rsidRPr="00E76558">
        <w:t>«</w:t>
      </w:r>
      <w:r w:rsidRPr="00E76558">
        <w:rPr>
          <w:rFonts w:ascii="Arial" w:hAnsi="Arial"/>
        </w:rPr>
        <w:t> </w:t>
      </w:r>
      <w:r w:rsidRPr="00E76558">
        <w:t>Toute personne ayant une d</w:t>
      </w:r>
      <w:r w:rsidRPr="00E76558">
        <w:rPr>
          <w:rFonts w:cs="Lato"/>
        </w:rPr>
        <w:t>é</w:t>
      </w:r>
      <w:r w:rsidRPr="00E76558">
        <w:t>ficience entra</w:t>
      </w:r>
      <w:r w:rsidRPr="00E76558">
        <w:rPr>
          <w:rFonts w:cs="Lato"/>
        </w:rPr>
        <w:t>î</w:t>
      </w:r>
      <w:r w:rsidRPr="00E76558">
        <w:t>nant une incapacit</w:t>
      </w:r>
      <w:r w:rsidRPr="00E76558">
        <w:rPr>
          <w:rFonts w:cs="Lato"/>
        </w:rPr>
        <w:t>é</w:t>
      </w:r>
      <w:r w:rsidRPr="00E76558">
        <w:t xml:space="preserve"> significative et persistante et qui est sujette </w:t>
      </w:r>
      <w:r w:rsidRPr="00E76558">
        <w:rPr>
          <w:rFonts w:cs="Lato"/>
        </w:rPr>
        <w:t>à</w:t>
      </w:r>
      <w:r w:rsidRPr="00E76558">
        <w:t xml:space="preserve"> rencontrer des obstacles dans l’accomplissement d’activités courantes.</w:t>
      </w:r>
      <w:r w:rsidRPr="00E76558">
        <w:rPr>
          <w:rFonts w:ascii="Arial" w:hAnsi="Arial"/>
        </w:rPr>
        <w:t> </w:t>
      </w:r>
      <w:r w:rsidRPr="00E76558">
        <w:rPr>
          <w:rFonts w:cs="Lato"/>
        </w:rPr>
        <w:t>»</w:t>
      </w:r>
    </w:p>
    <w:p w14:paraId="4F728ABF" w14:textId="00358BF2" w:rsidR="00BC335F" w:rsidRPr="00E76558" w:rsidRDefault="00BC335F" w:rsidP="00B1474F">
      <w:pPr>
        <w:pStyle w:val="textecourant"/>
        <w:rPr>
          <w:b/>
        </w:rPr>
      </w:pPr>
      <w:r w:rsidRPr="00E76558">
        <w:rPr>
          <w:b/>
        </w:rPr>
        <w:t>Ratio d’accompagnement «</w:t>
      </w:r>
      <w:r w:rsidR="00C41263">
        <w:rPr>
          <w:rFonts w:ascii="Arial" w:hAnsi="Arial"/>
          <w:b/>
        </w:rPr>
        <w:t> </w:t>
      </w:r>
      <w:r w:rsidRPr="00E76558">
        <w:rPr>
          <w:b/>
        </w:rPr>
        <w:t>calculé</w:t>
      </w:r>
      <w:r w:rsidR="00C41263">
        <w:rPr>
          <w:rFonts w:ascii="Arial" w:hAnsi="Arial"/>
          <w:b/>
        </w:rPr>
        <w:t> </w:t>
      </w:r>
      <w:r w:rsidRPr="00E76558">
        <w:rPr>
          <w:b/>
        </w:rPr>
        <w:t>»</w:t>
      </w:r>
    </w:p>
    <w:p w14:paraId="7841AFE7" w14:textId="657FA432" w:rsidR="00BC335F" w:rsidRPr="00E76558" w:rsidRDefault="00BC335F" w:rsidP="00B1474F">
      <w:pPr>
        <w:pStyle w:val="textecourant"/>
      </w:pPr>
      <w:r w:rsidRPr="00E76558">
        <w:t>On calcule le ratio d’accompagnement en faisant le quotient entre les participants et les accompagnateurs. Si j’ai 4</w:t>
      </w:r>
      <w:r w:rsidR="00C41263">
        <w:t> </w:t>
      </w:r>
      <w:r w:rsidRPr="00E76558">
        <w:t>participants et 2</w:t>
      </w:r>
      <w:r w:rsidR="00C41263">
        <w:t> </w:t>
      </w:r>
      <w:r w:rsidRPr="00E76558">
        <w:t>accompagnateurs, mon ratio d’accompagnement sera de 1</w:t>
      </w:r>
      <w:r w:rsidR="00C41263">
        <w:t> </w:t>
      </w:r>
      <w:r w:rsidRPr="00E76558">
        <w:t>: 2 (un accompagnateur pour 2</w:t>
      </w:r>
      <w:r w:rsidR="00C41263">
        <w:t> </w:t>
      </w:r>
      <w:r w:rsidRPr="00E76558">
        <w:t>participants).</w:t>
      </w:r>
    </w:p>
    <w:p w14:paraId="07216964" w14:textId="77777777" w:rsidR="00BC335F" w:rsidRPr="00E76558" w:rsidRDefault="00BC335F" w:rsidP="001923E5">
      <w:pPr>
        <w:pStyle w:val="textecourant"/>
      </w:pPr>
    </w:p>
    <w:p w14:paraId="27D4CB71" w14:textId="2B2D6CC3" w:rsidR="00BC335F" w:rsidRPr="00E76558" w:rsidRDefault="00BC335F" w:rsidP="001923E5">
      <w:pPr>
        <w:pStyle w:val="textecourant"/>
        <w:rPr>
          <w:b/>
        </w:rPr>
      </w:pPr>
      <w:r w:rsidRPr="00E76558">
        <w:rPr>
          <w:b/>
        </w:rPr>
        <w:t>Types de troubles et déficiences</w:t>
      </w:r>
    </w:p>
    <w:p w14:paraId="298D64AD" w14:textId="37202D52" w:rsidR="00BC335F" w:rsidRPr="00E76558" w:rsidRDefault="00BC335F" w:rsidP="001923E5">
      <w:pPr>
        <w:pStyle w:val="textecourant"/>
        <w:numPr>
          <w:ilvl w:val="0"/>
          <w:numId w:val="39"/>
        </w:numPr>
      </w:pPr>
      <w:r w:rsidRPr="00E76558">
        <w:t>D</w:t>
      </w:r>
      <w:r w:rsidRPr="00E76558">
        <w:rPr>
          <w:rFonts w:cs="Lato"/>
        </w:rPr>
        <w:t>é</w:t>
      </w:r>
      <w:r w:rsidRPr="00E76558">
        <w:t>ficience motrice</w:t>
      </w:r>
    </w:p>
    <w:p w14:paraId="305C0449" w14:textId="4A4885EB" w:rsidR="00BC335F" w:rsidRPr="00E76558" w:rsidRDefault="00BC335F" w:rsidP="001923E5">
      <w:pPr>
        <w:pStyle w:val="textecourant"/>
        <w:numPr>
          <w:ilvl w:val="0"/>
          <w:numId w:val="39"/>
        </w:numPr>
      </w:pPr>
      <w:r w:rsidRPr="00E76558">
        <w:t>D</w:t>
      </w:r>
      <w:r w:rsidRPr="00E76558">
        <w:rPr>
          <w:rFonts w:cs="Lato"/>
        </w:rPr>
        <w:t>é</w:t>
      </w:r>
      <w:r w:rsidRPr="00E76558">
        <w:t>ficience auditive</w:t>
      </w:r>
    </w:p>
    <w:p w14:paraId="551D2A47" w14:textId="5B4672D8" w:rsidR="00BC335F" w:rsidRPr="00E76558" w:rsidRDefault="00BC335F" w:rsidP="001923E5">
      <w:pPr>
        <w:pStyle w:val="textecourant"/>
        <w:numPr>
          <w:ilvl w:val="0"/>
          <w:numId w:val="39"/>
        </w:numPr>
      </w:pPr>
      <w:r w:rsidRPr="00E76558">
        <w:t>Trouble de langage-parole</w:t>
      </w:r>
    </w:p>
    <w:p w14:paraId="5AEBC3C0" w14:textId="38B0A694" w:rsidR="00BC335F" w:rsidRPr="00E76558" w:rsidRDefault="00BC335F" w:rsidP="001923E5">
      <w:pPr>
        <w:pStyle w:val="textecourant"/>
        <w:numPr>
          <w:ilvl w:val="0"/>
          <w:numId w:val="39"/>
        </w:numPr>
      </w:pPr>
      <w:r w:rsidRPr="00E76558">
        <w:t>Trouble de sant</w:t>
      </w:r>
      <w:r w:rsidRPr="00E76558">
        <w:rPr>
          <w:rFonts w:cs="Lato"/>
        </w:rPr>
        <w:t>é</w:t>
      </w:r>
      <w:r w:rsidRPr="00E76558">
        <w:t xml:space="preserve"> mentale</w:t>
      </w:r>
    </w:p>
    <w:p w14:paraId="21C1946A" w14:textId="6BF35AFF" w:rsidR="00BC335F" w:rsidRPr="00E76558" w:rsidRDefault="00BC335F" w:rsidP="001923E5">
      <w:pPr>
        <w:pStyle w:val="textecourant"/>
        <w:numPr>
          <w:ilvl w:val="0"/>
          <w:numId w:val="39"/>
        </w:numPr>
      </w:pPr>
      <w:r w:rsidRPr="00E76558">
        <w:t>D</w:t>
      </w:r>
      <w:r w:rsidRPr="00E76558">
        <w:rPr>
          <w:rFonts w:cs="Lato"/>
        </w:rPr>
        <w:t>é</w:t>
      </w:r>
      <w:r w:rsidRPr="00E76558">
        <w:t>ficience visuelle</w:t>
      </w:r>
    </w:p>
    <w:p w14:paraId="1A675D0F" w14:textId="71F6E3AB" w:rsidR="00BC335F" w:rsidRPr="00E76558" w:rsidRDefault="00BC335F" w:rsidP="001923E5">
      <w:pPr>
        <w:pStyle w:val="textecourant"/>
        <w:numPr>
          <w:ilvl w:val="0"/>
          <w:numId w:val="39"/>
        </w:numPr>
      </w:pPr>
      <w:r w:rsidRPr="00E76558">
        <w:t>D</w:t>
      </w:r>
      <w:r w:rsidRPr="00E76558">
        <w:rPr>
          <w:rFonts w:cs="Lato"/>
        </w:rPr>
        <w:t>é</w:t>
      </w:r>
      <w:r w:rsidRPr="00E76558">
        <w:t>ficience intellectuelle</w:t>
      </w:r>
    </w:p>
    <w:p w14:paraId="0A69C4EC" w14:textId="2788FADA" w:rsidR="00BC335F" w:rsidRPr="00E76558" w:rsidRDefault="00BC335F" w:rsidP="001923E5">
      <w:pPr>
        <w:pStyle w:val="textecourant"/>
        <w:numPr>
          <w:ilvl w:val="0"/>
          <w:numId w:val="39"/>
        </w:numPr>
      </w:pPr>
      <w:r w:rsidRPr="00E76558">
        <w:t>Troubles du spectre de l’autisme, TSA</w:t>
      </w:r>
    </w:p>
    <w:p w14:paraId="16B43541" w14:textId="77777777" w:rsidR="00BC335F" w:rsidRPr="00E76558" w:rsidRDefault="00BC335F" w:rsidP="001923E5">
      <w:pPr>
        <w:pStyle w:val="textecourant"/>
        <w:rPr>
          <w:b/>
        </w:rPr>
      </w:pPr>
      <w:r w:rsidRPr="00E76558">
        <w:rPr>
          <w:b/>
        </w:rPr>
        <w:t>WeTransfer</w:t>
      </w:r>
    </w:p>
    <w:p w14:paraId="1A6BB5D7" w14:textId="01A2A5C6" w:rsidR="00BC335F" w:rsidRPr="00E76558" w:rsidRDefault="00BC335F" w:rsidP="001923E5">
      <w:pPr>
        <w:pStyle w:val="textecourant"/>
      </w:pPr>
      <w:r w:rsidRPr="00E76558">
        <w:t>WeTransfer est un service de transfert de fichier fondé sur le cloud et créé en 2009 à Amsterdam. Ce site web permet d’envoyer des fichiers jusqu’à 2</w:t>
      </w:r>
      <w:r w:rsidR="00C41263">
        <w:t> </w:t>
      </w:r>
      <w:r w:rsidRPr="00E76558">
        <w:t>Go avec la version gratuite et jusqu’à 200</w:t>
      </w:r>
      <w:r w:rsidR="00C41263">
        <w:t> </w:t>
      </w:r>
      <w:r w:rsidRPr="00E76558">
        <w:t>Go avec la version payante «</w:t>
      </w:r>
      <w:r w:rsidRPr="00E76558">
        <w:rPr>
          <w:rFonts w:ascii="Arial" w:hAnsi="Arial"/>
        </w:rPr>
        <w:t> </w:t>
      </w:r>
      <w:r w:rsidRPr="00E76558">
        <w:t>WeTransfer Pro</w:t>
      </w:r>
      <w:r w:rsidRPr="00E76558">
        <w:rPr>
          <w:rFonts w:ascii="Arial" w:hAnsi="Arial"/>
        </w:rPr>
        <w:t> </w:t>
      </w:r>
      <w:r w:rsidRPr="00E76558">
        <w:rPr>
          <w:rFonts w:cs="Lato"/>
        </w:rPr>
        <w:t>»</w:t>
      </w:r>
      <w:r w:rsidRPr="00E76558">
        <w:t>.</w:t>
      </w:r>
    </w:p>
    <w:p w14:paraId="18809AA6" w14:textId="3DA56ACD" w:rsidR="00BC335F" w:rsidRPr="00862760" w:rsidRDefault="00CC1FE5" w:rsidP="001923E5">
      <w:pPr>
        <w:pStyle w:val="textecourant"/>
        <w:rPr>
          <w:color w:val="0081CB" w:themeColor="accent6"/>
        </w:rPr>
      </w:pPr>
      <w:hyperlink r:id="rId37" w:history="1">
        <w:r w:rsidR="00121A64" w:rsidRPr="00862760">
          <w:rPr>
            <w:rStyle w:val="Lienhypertexte"/>
            <w:color w:val="0081CB" w:themeColor="accent6"/>
          </w:rPr>
          <w:t>https://wetransfer.com/</w:t>
        </w:r>
      </w:hyperlink>
      <w:r w:rsidR="00121A64" w:rsidRPr="00862760">
        <w:rPr>
          <w:color w:val="0081CB" w:themeColor="accent6"/>
        </w:rPr>
        <w:t xml:space="preserve"> </w:t>
      </w:r>
    </w:p>
    <w:p w14:paraId="306AE467" w14:textId="77777777" w:rsidR="0036393D" w:rsidRPr="00E76558" w:rsidRDefault="0036393D" w:rsidP="001923E5">
      <w:pPr>
        <w:spacing w:line="276" w:lineRule="auto"/>
        <w:rPr>
          <w:rFonts w:ascii="Lato" w:hAnsi="Lato"/>
        </w:rPr>
      </w:pPr>
    </w:p>
    <w:p w14:paraId="6A7AFDD7" w14:textId="0C944D6C" w:rsidR="0036393D" w:rsidRPr="00E76558" w:rsidRDefault="0036393D" w:rsidP="001923E5">
      <w:pPr>
        <w:spacing w:line="276" w:lineRule="auto"/>
        <w:rPr>
          <w:rFonts w:ascii="Lato" w:hAnsi="Lato"/>
        </w:rPr>
        <w:sectPr w:rsidR="0036393D" w:rsidRPr="00E76558" w:rsidSect="00862760">
          <w:footerReference w:type="default" r:id="rId38"/>
          <w:type w:val="continuous"/>
          <w:pgSz w:w="12240" w:h="15840"/>
          <w:pgMar w:top="1560" w:right="1892" w:bottom="1296" w:left="1985" w:header="706" w:footer="706" w:gutter="0"/>
          <w:cols w:space="720"/>
        </w:sectPr>
      </w:pPr>
    </w:p>
    <w:p w14:paraId="69484719" w14:textId="77777777" w:rsidR="00800E5C" w:rsidRPr="00E76558" w:rsidRDefault="00800E5C" w:rsidP="00542600">
      <w:pPr>
        <w:pBdr>
          <w:top w:val="nil"/>
          <w:left w:val="nil"/>
          <w:bottom w:val="nil"/>
          <w:right w:val="nil"/>
          <w:between w:val="nil"/>
        </w:pBdr>
        <w:tabs>
          <w:tab w:val="right" w:pos="9600"/>
        </w:tabs>
        <w:spacing w:after="120" w:line="276" w:lineRule="auto"/>
        <w:rPr>
          <w:rFonts w:ascii="Lato" w:hAnsi="Lato"/>
        </w:rPr>
      </w:pPr>
    </w:p>
    <w:sectPr w:rsidR="00800E5C" w:rsidRPr="00E76558">
      <w:footerReference w:type="default" r:id="rId39"/>
      <w:pgSz w:w="12240" w:h="15840"/>
      <w:pgMar w:top="1560" w:right="1892" w:bottom="1296" w:left="1985"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E246" w16cex:dateUtc="2021-12-16T18:48:00Z"/>
  <w16cex:commentExtensible w16cex:durableId="2566E245" w16cex:dateUtc="2021-12-17T18:04:00Z"/>
  <w16cex:commentExtensible w16cex:durableId="2566E244" w16cex:dateUtc="2021-12-17T18:21:00Z"/>
  <w16cex:commentExtensible w16cex:durableId="2566EB16" w16cex:dateUtc="2021-12-17T15:55:00Z"/>
  <w16cex:commentExtensible w16cex:durableId="2566E243" w16cex:dateUtc="2021-12-16T18:06:00Z"/>
  <w16cex:commentExtensible w16cex:durableId="2566E242" w16cex:dateUtc="2021-12-17T18:04:00Z"/>
  <w16cex:commentExtensible w16cex:durableId="2566E241" w16cex:dateUtc="2021-12-16T18:07:00Z"/>
  <w16cex:commentExtensible w16cex:durableId="2566E240" w16cex:dateUtc="2021-12-17T18:04:00Z"/>
  <w16cex:commentExtensible w16cex:durableId="2566E23F" w16cex:dateUtc="2021-12-17T18:07:00Z"/>
  <w16cex:commentExtensible w16cex:durableId="2566E5D9" w16cex:dateUtc="2021-12-17T15:32:00Z"/>
  <w16cex:commentExtensible w16cex:durableId="259409CE" w16cex:dateUtc="2022-01-20T21:18:00Z"/>
  <w16cex:commentExtensible w16cex:durableId="258AAD69" w16cex:dateUtc="2022-01-13T18:53:00Z"/>
  <w16cex:commentExtensible w16cex:durableId="25940D05" w16cex:dateUtc="2022-01-20T21:32:00Z"/>
  <w16cex:commentExtensible w16cex:durableId="2566E23E" w16cex:dateUtc="2021-12-16T18:09:00Z"/>
  <w16cex:commentExtensible w16cex:durableId="2566E23D" w16cex:dateUtc="2021-12-17T18:04:00Z"/>
  <w16cex:commentExtensible w16cex:durableId="2566E23C" w16cex:dateUtc="2021-12-17T18:09:00Z"/>
  <w16cex:commentExtensible w16cex:durableId="2566E634" w16cex:dateUtc="2021-12-17T15:34:00Z"/>
  <w16cex:commentExtensible w16cex:durableId="25940AAF" w16cex:dateUtc="2022-01-20T21:22:00Z"/>
  <w16cex:commentExtensible w16cex:durableId="25940B78" w16cex:dateUtc="2022-01-20T21:25:00Z"/>
  <w16cex:commentExtensible w16cex:durableId="258AADD2" w16cex:dateUtc="2022-01-13T18:55:00Z"/>
  <w16cex:commentExtensible w16cex:durableId="25940E9E" w16cex:dateUtc="2022-01-20T21:38:00Z"/>
  <w16cex:commentExtensible w16cex:durableId="25940E6F" w16cex:dateUtc="2022-01-20T21:38:00Z"/>
  <w16cex:commentExtensible w16cex:durableId="258AB1EA" w16cex:dateUtc="2022-01-13T19:12:00Z"/>
  <w16cex:commentExtensible w16cex:durableId="2594123A" w16cex:dateUtc="2022-01-20T21:54:00Z"/>
  <w16cex:commentExtensible w16cex:durableId="2566E23B" w16cex:dateUtc="2021-12-16T18:30:00Z"/>
  <w16cex:commentExtensible w16cex:durableId="2566E23A" w16cex:dateUtc="2021-12-17T18:04:00Z"/>
  <w16cex:commentExtensible w16cex:durableId="258FC1C7" w16cex:dateUtc="2022-01-17T15:21:00Z"/>
  <w16cex:commentExtensible w16cex:durableId="258FC224" w16cex:dateUtc="2022-01-17T15:23:00Z"/>
  <w16cex:commentExtensible w16cex:durableId="258FC285" w16cex:dateUtc="2022-01-17T15:25:00Z"/>
  <w16cex:commentExtensible w16cex:durableId="258FC1ED" w16cex:dateUtc="2022-01-17T15:22:00Z"/>
  <w16cex:commentExtensible w16cex:durableId="258FC23F" w16cex:dateUtc="2022-01-17T15:23:00Z"/>
  <w16cex:commentExtensible w16cex:durableId="2566E238" w16cex:dateUtc="2021-12-16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346E" w14:textId="77777777" w:rsidR="00DC78D9" w:rsidRDefault="00DC78D9">
      <w:r>
        <w:separator/>
      </w:r>
    </w:p>
  </w:endnote>
  <w:endnote w:type="continuationSeparator" w:id="0">
    <w:p w14:paraId="51244684" w14:textId="77777777" w:rsidR="00DC78D9" w:rsidRDefault="00DC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eo Sans Pro">
    <w:altName w:val="Calibri"/>
    <w:panose1 w:val="00000000000000000000"/>
    <w:charset w:val="00"/>
    <w:family w:val="swiss"/>
    <w:notTrueType/>
    <w:pitch w:val="variable"/>
    <w:sig w:usb0="A00000AF" w:usb1="5000205B" w:usb2="00000000" w:usb3="00000000" w:csb0="0000009B"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w:altName w:val="Agency FB"/>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315D" w14:textId="77777777" w:rsidR="00CC1FE5" w:rsidRDefault="00CC1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04DEB28B" w:rsidR="00DC78D9" w:rsidRDefault="00DC78D9">
    <w:pPr>
      <w:widowControl w:val="0"/>
      <w:pBdr>
        <w:top w:val="nil"/>
        <w:left w:val="nil"/>
        <w:bottom w:val="nil"/>
        <w:right w:val="nil"/>
        <w:between w:val="nil"/>
      </w:pBdr>
      <w:spacing w:line="276" w:lineRule="auto"/>
      <w:rPr>
        <w:color w:val="000000"/>
      </w:rPr>
    </w:pPr>
    <w:r w:rsidRPr="00FD7E77">
      <w:rPr>
        <w:rFonts w:ascii="Lato" w:hAnsi="Lato"/>
        <w:noProof/>
      </w:rPr>
      <w:drawing>
        <wp:anchor distT="0" distB="8255" distL="114300" distR="114300" simplePos="0" relativeHeight="251669504" behindDoc="0" locked="0" layoutInCell="1" hidden="0" allowOverlap="1" wp14:anchorId="6E74303F" wp14:editId="462A76F7">
          <wp:simplePos x="0" y="0"/>
          <wp:positionH relativeFrom="margin">
            <wp:posOffset>1810385</wp:posOffset>
          </wp:positionH>
          <wp:positionV relativeFrom="margin">
            <wp:posOffset>7833995</wp:posOffset>
          </wp:positionV>
          <wp:extent cx="1810385" cy="391795"/>
          <wp:effectExtent l="0" t="0" r="0" b="8255"/>
          <wp:wrapNone/>
          <wp:docPr id="15" name="image3.png" descr="Logos et visuel signature | Le SITE des organisateurs de Fête"/>
          <wp:cNvGraphicFramePr/>
          <a:graphic xmlns:a="http://schemas.openxmlformats.org/drawingml/2006/main">
            <a:graphicData uri="http://schemas.openxmlformats.org/drawingml/2006/picture">
              <pic:pic xmlns:pic="http://schemas.openxmlformats.org/drawingml/2006/picture">
                <pic:nvPicPr>
                  <pic:cNvPr id="0" name="image3.png" descr="Logos et visuel signature | Le SITE des organisateurs de Fête"/>
                  <pic:cNvPicPr preferRelativeResize="0"/>
                </pic:nvPicPr>
                <pic:blipFill>
                  <a:blip r:embed="rId1"/>
                  <a:srcRect/>
                  <a:stretch>
                    <a:fillRect/>
                  </a:stretch>
                </pic:blipFill>
                <pic:spPr>
                  <a:xfrm>
                    <a:off x="0" y="0"/>
                    <a:ext cx="1810385" cy="39179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C" w14:textId="77777777" w:rsidR="00DC78D9" w:rsidRDefault="00DC78D9">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5558" w14:textId="77777777" w:rsidR="00DC78D9" w:rsidRDefault="00DC78D9">
    <w:pPr>
      <w:widowControl w:val="0"/>
      <w:pBdr>
        <w:top w:val="nil"/>
        <w:left w:val="nil"/>
        <w:bottom w:val="nil"/>
        <w:right w:val="nil"/>
        <w:between w:val="nil"/>
      </w:pBdr>
      <w:spacing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8E0B" w14:textId="77777777" w:rsidR="00DC78D9" w:rsidRDefault="00DC78D9">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71552" behindDoc="1" locked="0" layoutInCell="1" hidden="0" allowOverlap="1" wp14:anchorId="7882E5C1" wp14:editId="50B51DD7">
              <wp:simplePos x="0" y="0"/>
              <wp:positionH relativeFrom="column">
                <wp:posOffset>0</wp:posOffset>
              </wp:positionH>
              <wp:positionV relativeFrom="paragraph">
                <wp:posOffset>88900</wp:posOffset>
              </wp:positionV>
              <wp:extent cx="5455285" cy="22225"/>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623500" y="3780000"/>
                        <a:ext cx="5445000" cy="0"/>
                      </a:xfrm>
                      <a:prstGeom prst="straightConnector1">
                        <a:avLst/>
                      </a:prstGeom>
                      <a:noFill/>
                      <a:ln w="9525" cap="flat" cmpd="sng">
                        <a:solidFill>
                          <a:schemeClr val="accent4"/>
                        </a:solidFill>
                        <a:prstDash val="solid"/>
                        <a:round/>
                        <a:headEnd type="none" w="sm" len="sm"/>
                        <a:tailEnd type="none" w="sm" len="sm"/>
                      </a:ln>
                    </wps:spPr>
                    <wps:bodyPr/>
                  </wps:wsp>
                </a:graphicData>
              </a:graphic>
            </wp:anchor>
          </w:drawing>
        </mc:Choice>
        <mc:Fallback>
          <w:pict>
            <v:shapetype w14:anchorId="0D0FBDE8" id="_x0000_t32" coordsize="21600,21600" o:spt="32" o:oned="t" path="m,l21600,21600e" filled="f">
              <v:path arrowok="t" fillok="f" o:connecttype="none"/>
              <o:lock v:ext="edit" shapetype="t"/>
            </v:shapetype>
            <v:shape id="Connecteur droit avec flèche 1" o:spid="_x0000_s1026" type="#_x0000_t32" style="position:absolute;margin-left:0;margin-top:7pt;width:429.55pt;height:1.75pt;z-index:-2516449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" strokecolor="#eb0028 [3207]">
              <v:stroke startarrowwidth="narrow" startarrowlength="short" endarrowwidth="narrow" endarrowlength="short"/>
            </v:shape>
          </w:pict>
        </mc:Fallback>
      </mc:AlternateContent>
    </w:r>
  </w:p>
  <w:p w14:paraId="02E93ADB" w14:textId="6808822F" w:rsidR="00DC78D9" w:rsidRDefault="00DC78D9">
    <w:pPr>
      <w:pBdr>
        <w:top w:val="nil"/>
        <w:left w:val="nil"/>
        <w:bottom w:val="nil"/>
        <w:right w:val="nil"/>
        <w:between w:val="nil"/>
      </w:pBdr>
      <w:tabs>
        <w:tab w:val="center" w:pos="4320"/>
        <w:tab w:val="right" w:pos="8640"/>
        <w:tab w:val="center" w:pos="4320"/>
        <w:tab w:val="left" w:pos="6170"/>
        <w:tab w:val="right" w:pos="8640"/>
      </w:tabs>
      <w:rPr>
        <w:color w:val="000000"/>
      </w:rPr>
    </w:pPr>
    <w:r>
      <w:rPr>
        <w:color w:val="000000"/>
      </w:rPr>
      <w:t>AlterGo – PALÎM 2023-2024 – Version du 24 janvier 2023</w:t>
    </w:r>
    <w:r>
      <w:rPr>
        <w:color w:val="000000"/>
      </w:rPr>
      <w:tab/>
    </w: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p>
  <w:p w14:paraId="4883849A" w14:textId="77777777" w:rsidR="00DC78D9" w:rsidRDefault="00DC78D9">
    <w:pPr>
      <w:widowControl w:val="0"/>
      <w:pBdr>
        <w:top w:val="nil"/>
        <w:left w:val="nil"/>
        <w:bottom w:val="nil"/>
        <w:right w:val="nil"/>
        <w:between w:val="nil"/>
      </w:pBdr>
      <w:spacing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926C" w14:textId="77777777" w:rsidR="00DC78D9" w:rsidRDefault="00DC78D9">
    <w:pPr>
      <w:pBdr>
        <w:top w:val="nil"/>
        <w:left w:val="nil"/>
        <w:bottom w:val="nil"/>
        <w:right w:val="nil"/>
        <w:between w:val="nil"/>
      </w:pBdr>
      <w:tabs>
        <w:tab w:val="center" w:pos="4320"/>
        <w:tab w:val="right" w:pos="8640"/>
        <w:tab w:val="center" w:pos="4320"/>
        <w:tab w:val="left" w:pos="6170"/>
        <w:tab w:val="right" w:pos="8640"/>
      </w:tabs>
      <w:rPr>
        <w:rFonts w:ascii="Cambria" w:eastAsia="Cambria" w:hAnsi="Cambria" w:cs="Cambria"/>
        <w:color w:val="000000"/>
      </w:rPr>
    </w:pPr>
    <w:r w:rsidRPr="00FD7E77">
      <w:rPr>
        <w:rFonts w:ascii="Lato" w:hAnsi="Lato"/>
        <w:noProof/>
      </w:rPr>
      <mc:AlternateContent>
        <mc:Choice Requires="wps">
          <w:drawing>
            <wp:anchor distT="0" distB="0" distL="114300" distR="113665" simplePos="0" relativeHeight="251665408" behindDoc="0" locked="0" layoutInCell="1" hidden="0" allowOverlap="1" wp14:anchorId="772120EF" wp14:editId="4CF959A6">
              <wp:simplePos x="0" y="0"/>
              <wp:positionH relativeFrom="margin">
                <wp:posOffset>-712519</wp:posOffset>
              </wp:positionH>
              <wp:positionV relativeFrom="margin">
                <wp:posOffset>5495644</wp:posOffset>
              </wp:positionV>
              <wp:extent cx="6791960" cy="2496820"/>
              <wp:effectExtent l="0" t="0" r="0" b="0"/>
              <wp:wrapSquare wrapText="bothSides" distT="0" distB="0" distL="114300" distR="113665"/>
              <wp:docPr id="3" name="Rectangle 3"/>
              <wp:cNvGraphicFramePr/>
              <a:graphic xmlns:a="http://schemas.openxmlformats.org/drawingml/2006/main">
                <a:graphicData uri="http://schemas.microsoft.com/office/word/2010/wordprocessingShape">
                  <wps:wsp>
                    <wps:cNvSpPr/>
                    <wps:spPr>
                      <a:xfrm>
                        <a:off x="0" y="0"/>
                        <a:ext cx="6791960" cy="2496820"/>
                      </a:xfrm>
                      <a:prstGeom prst="rect">
                        <a:avLst/>
                      </a:prstGeom>
                      <a:solidFill>
                        <a:schemeClr val="accent4"/>
                      </a:solidFill>
                      <a:ln>
                        <a:noFill/>
                      </a:ln>
                    </wps:spPr>
                    <wps:txbx>
                      <w:txbxContent>
                        <w:p w14:paraId="27155A12" w14:textId="77777777" w:rsidR="00DC78D9" w:rsidRDefault="00DC78D9" w:rsidP="00FD7E77">
                          <w:pPr>
                            <w:spacing w:line="275" w:lineRule="auto"/>
                            <w:textDirection w:val="btLr"/>
                          </w:pPr>
                          <w:r>
                            <w:rPr>
                              <w:rFonts w:eastAsia="Arial" w:cs="Arial"/>
                              <w:b/>
                              <w:color w:val="FFFFFF"/>
                              <w:sz w:val="44"/>
                            </w:rPr>
                            <w:t>AlterGo</w:t>
                          </w:r>
                        </w:p>
                        <w:p w14:paraId="792D2007" w14:textId="77777777" w:rsidR="00DC78D9" w:rsidRDefault="00DC78D9" w:rsidP="00FD7E77">
                          <w:pPr>
                            <w:spacing w:line="275" w:lineRule="auto"/>
                            <w:textDirection w:val="btLr"/>
                          </w:pPr>
                          <w:r>
                            <w:rPr>
                              <w:rFonts w:eastAsia="Arial" w:cs="Arial"/>
                              <w:color w:val="FFFFFF"/>
                              <w:sz w:val="28"/>
                            </w:rPr>
                            <w:t>525, rue Dominion, Bureau 340</w:t>
                          </w:r>
                        </w:p>
                        <w:p w14:paraId="5332B549" w14:textId="77777777" w:rsidR="00DC78D9" w:rsidRDefault="00DC78D9" w:rsidP="00FD7E77">
                          <w:pPr>
                            <w:spacing w:line="275" w:lineRule="auto"/>
                            <w:textDirection w:val="btLr"/>
                          </w:pPr>
                          <w:r>
                            <w:rPr>
                              <w:rFonts w:eastAsia="Arial" w:cs="Arial"/>
                              <w:color w:val="FFFFFF"/>
                              <w:sz w:val="28"/>
                            </w:rPr>
                            <w:t>Montréal (Québec) H3J 2B4</w:t>
                          </w:r>
                        </w:p>
                        <w:p w14:paraId="5B619E64" w14:textId="77777777" w:rsidR="00DC78D9" w:rsidRDefault="00DC78D9" w:rsidP="00FD7E77">
                          <w:pPr>
                            <w:spacing w:line="275" w:lineRule="auto"/>
                            <w:textDirection w:val="btLr"/>
                          </w:pPr>
                        </w:p>
                        <w:p w14:paraId="4B06393F" w14:textId="77777777" w:rsidR="00DC78D9" w:rsidRDefault="00DC78D9" w:rsidP="00FD7E77">
                          <w:pPr>
                            <w:spacing w:line="275" w:lineRule="auto"/>
                            <w:textDirection w:val="btLr"/>
                          </w:pPr>
                          <w:r>
                            <w:rPr>
                              <w:rFonts w:eastAsia="Arial" w:cs="Arial"/>
                              <w:color w:val="FFFFFF"/>
                              <w:sz w:val="28"/>
                            </w:rPr>
                            <w:t>514-933-2739</w:t>
                          </w:r>
                        </w:p>
                        <w:p w14:paraId="468067E6" w14:textId="77777777" w:rsidR="00DC78D9" w:rsidRDefault="00DC78D9" w:rsidP="00FD7E77">
                          <w:pPr>
                            <w:spacing w:line="275" w:lineRule="auto"/>
                            <w:textDirection w:val="btLr"/>
                          </w:pPr>
                          <w:r>
                            <w:rPr>
                              <w:rFonts w:eastAsia="Arial" w:cs="Arial"/>
                              <w:color w:val="FFFFFF"/>
                              <w:sz w:val="28"/>
                            </w:rPr>
                            <w:t>www.altergo.ca</w:t>
                          </w:r>
                        </w:p>
                        <w:p w14:paraId="471EC888" w14:textId="77777777" w:rsidR="00DC78D9" w:rsidRDefault="00DC78D9" w:rsidP="00FD7E77">
                          <w:pPr>
                            <w:spacing w:line="275" w:lineRule="auto"/>
                            <w:textDirection w:val="btLr"/>
                          </w:pPr>
                          <w:r>
                            <w:rPr>
                              <w:rFonts w:eastAsia="Arial" w:cs="Arial"/>
                              <w:color w:val="FFFFFF"/>
                              <w:sz w:val="28"/>
                            </w:rPr>
                            <w:t>info@altergo.ca</w:t>
                          </w:r>
                        </w:p>
                        <w:p w14:paraId="02FFEB6B" w14:textId="77777777" w:rsidR="00DC78D9" w:rsidRDefault="00DC78D9" w:rsidP="00FD7E77">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72120EF" id="Rectangle 3" o:spid="_x0000_s1026" style="position:absolute;margin-left:-56.1pt;margin-top:432.75pt;width:534.8pt;height:196.6pt;z-index:251665408;visibility:visible;mso-wrap-style:square;mso-wrap-distance-left:9pt;mso-wrap-distance-top:0;mso-wrap-distance-right:8.95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" fillcolor="#eb0028 [3207]" stroked="f">
              <v:textbox inset="2.53958mm,1.2694mm,2.53958mm,1.2694mm">
                <w:txbxContent>
                  <w:p w14:paraId="27155A12" w14:textId="77777777" w:rsidR="003F1DAB" w:rsidRDefault="003F1DAB" w:rsidP="00FD7E77">
                    <w:pPr>
                      <w:spacing w:line="275" w:lineRule="auto"/>
                      <w:textDirection w:val="btLr"/>
                    </w:pPr>
                    <w:r>
                      <w:rPr>
                        <w:rFonts w:eastAsia="Arial" w:cs="Arial"/>
                        <w:b/>
                        <w:color w:val="FFFFFF"/>
                        <w:sz w:val="44"/>
                      </w:rPr>
                      <w:t>AlterGo</w:t>
                    </w:r>
                  </w:p>
                  <w:p w14:paraId="792D2007" w14:textId="77777777" w:rsidR="003F1DAB" w:rsidRDefault="003F1DAB" w:rsidP="00FD7E77">
                    <w:pPr>
                      <w:spacing w:line="275" w:lineRule="auto"/>
                      <w:textDirection w:val="btLr"/>
                    </w:pPr>
                    <w:r>
                      <w:rPr>
                        <w:rFonts w:eastAsia="Arial" w:cs="Arial"/>
                        <w:color w:val="FFFFFF"/>
                        <w:sz w:val="28"/>
                      </w:rPr>
                      <w:t>525, rue Dominion, Bureau 340</w:t>
                    </w:r>
                  </w:p>
                  <w:p w14:paraId="5332B549" w14:textId="77777777" w:rsidR="003F1DAB" w:rsidRDefault="003F1DAB" w:rsidP="00FD7E77">
                    <w:pPr>
                      <w:spacing w:line="275" w:lineRule="auto"/>
                      <w:textDirection w:val="btLr"/>
                    </w:pPr>
                    <w:r>
                      <w:rPr>
                        <w:rFonts w:eastAsia="Arial" w:cs="Arial"/>
                        <w:color w:val="FFFFFF"/>
                        <w:sz w:val="28"/>
                      </w:rPr>
                      <w:t>Montréal (Québec) H3J 2B4</w:t>
                    </w:r>
                  </w:p>
                  <w:p w14:paraId="5B619E64" w14:textId="77777777" w:rsidR="003F1DAB" w:rsidRDefault="003F1DAB" w:rsidP="00FD7E77">
                    <w:pPr>
                      <w:spacing w:line="275" w:lineRule="auto"/>
                      <w:textDirection w:val="btLr"/>
                    </w:pPr>
                  </w:p>
                  <w:p w14:paraId="4B06393F" w14:textId="77777777" w:rsidR="003F1DAB" w:rsidRDefault="003F1DAB" w:rsidP="00FD7E77">
                    <w:pPr>
                      <w:spacing w:line="275" w:lineRule="auto"/>
                      <w:textDirection w:val="btLr"/>
                    </w:pPr>
                    <w:r>
                      <w:rPr>
                        <w:rFonts w:eastAsia="Arial" w:cs="Arial"/>
                        <w:color w:val="FFFFFF"/>
                        <w:sz w:val="28"/>
                      </w:rPr>
                      <w:t>514-933-2739</w:t>
                    </w:r>
                  </w:p>
                  <w:p w14:paraId="468067E6" w14:textId="77777777" w:rsidR="003F1DAB" w:rsidRDefault="003F1DAB" w:rsidP="00FD7E77">
                    <w:pPr>
                      <w:spacing w:line="275" w:lineRule="auto"/>
                      <w:textDirection w:val="btLr"/>
                    </w:pPr>
                    <w:r>
                      <w:rPr>
                        <w:rFonts w:eastAsia="Arial" w:cs="Arial"/>
                        <w:color w:val="FFFFFF"/>
                        <w:sz w:val="28"/>
                      </w:rPr>
                      <w:t>www.altergo.ca</w:t>
                    </w:r>
                  </w:p>
                  <w:p w14:paraId="471EC888" w14:textId="77777777" w:rsidR="003F1DAB" w:rsidRDefault="003F1DAB" w:rsidP="00FD7E77">
                    <w:pPr>
                      <w:spacing w:line="275" w:lineRule="auto"/>
                      <w:textDirection w:val="btLr"/>
                    </w:pPr>
                    <w:r>
                      <w:rPr>
                        <w:rFonts w:eastAsia="Arial" w:cs="Arial"/>
                        <w:color w:val="FFFFFF"/>
                        <w:sz w:val="28"/>
                      </w:rPr>
                      <w:t>info@altergo.ca</w:t>
                    </w:r>
                  </w:p>
                  <w:p w14:paraId="02FFEB6B" w14:textId="77777777" w:rsidR="003F1DAB" w:rsidRDefault="003F1DAB" w:rsidP="00FD7E77">
                    <w:pPr>
                      <w:jc w:val="center"/>
                      <w:textDirection w:val="btL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6A52" w14:textId="77777777" w:rsidR="00DC78D9" w:rsidRDefault="00DC78D9">
      <w:r>
        <w:separator/>
      </w:r>
    </w:p>
  </w:footnote>
  <w:footnote w:type="continuationSeparator" w:id="0">
    <w:p w14:paraId="136415F9" w14:textId="77777777" w:rsidR="00DC78D9" w:rsidRDefault="00DC78D9">
      <w:r>
        <w:continuationSeparator/>
      </w:r>
    </w:p>
  </w:footnote>
  <w:footnote w:id="1">
    <w:p w14:paraId="0A31E676" w14:textId="4CBE45BD" w:rsidR="00DC78D9" w:rsidRPr="00770529" w:rsidRDefault="00DC78D9">
      <w:pPr>
        <w:pStyle w:val="Notedebasdepage"/>
        <w:rPr>
          <w:rFonts w:ascii="Lato" w:hAnsi="Lato"/>
          <w:sz w:val="20"/>
        </w:rPr>
      </w:pPr>
      <w:r w:rsidRPr="00770529">
        <w:rPr>
          <w:rStyle w:val="Appelnotedebasdep"/>
          <w:rFonts w:ascii="Lato" w:hAnsi="Lato"/>
          <w:sz w:val="20"/>
        </w:rPr>
        <w:footnoteRef/>
      </w:r>
      <w:r w:rsidRPr="00770529">
        <w:rPr>
          <w:rFonts w:ascii="Lato" w:hAnsi="Lato"/>
          <w:sz w:val="20"/>
        </w:rPr>
        <w:t xml:space="preserve"> Les camps de vacances peuvent se référer au </w:t>
      </w:r>
      <w:hyperlink r:id="rId1" w:history="1">
        <w:r w:rsidRPr="00770529">
          <w:rPr>
            <w:rStyle w:val="Lienhypertexte"/>
            <w:rFonts w:ascii="Lato" w:hAnsi="Lato"/>
            <w:color w:val="0081CB" w:themeColor="accent6"/>
            <w:sz w:val="20"/>
          </w:rPr>
          <w:t>Programme d’assistance à l’accessibilité aux camps de vacances</w:t>
        </w:r>
      </w:hyperlink>
      <w:r w:rsidRPr="00770529">
        <w:rPr>
          <w:rFonts w:ascii="Lato" w:hAnsi="Lato"/>
          <w:sz w:val="20"/>
        </w:rPr>
        <w:t>. (PAFACV)</w:t>
      </w:r>
    </w:p>
  </w:footnote>
  <w:footnote w:id="2">
    <w:p w14:paraId="128BF5E8" w14:textId="3A864900" w:rsidR="00DC78D9" w:rsidRDefault="00DC78D9">
      <w:pPr>
        <w:pStyle w:val="Notedebasdepage"/>
      </w:pPr>
      <w:r>
        <w:rPr>
          <w:rStyle w:val="Appelnotedebasdep"/>
        </w:rPr>
        <w:footnoteRef/>
      </w:r>
      <w:r>
        <w:t xml:space="preserve"> </w:t>
      </w:r>
      <w:r w:rsidRPr="00770529">
        <w:rPr>
          <w:rFonts w:ascii="Lato" w:hAnsi="Lato"/>
          <w:sz w:val="20"/>
        </w:rPr>
        <w:t>Voir les types de loisir</w:t>
      </w:r>
      <w:r>
        <w:rPr>
          <w:rFonts w:ascii="Lato" w:hAnsi="Lato"/>
          <w:sz w:val="20"/>
        </w:rPr>
        <w:t>s</w:t>
      </w:r>
      <w:r w:rsidRPr="00770529">
        <w:rPr>
          <w:rFonts w:ascii="Lato" w:hAnsi="Lato"/>
          <w:sz w:val="20"/>
        </w:rPr>
        <w:t xml:space="preserve"> admissibles à l’annexe A du présent document.</w:t>
      </w:r>
    </w:p>
  </w:footnote>
  <w:footnote w:id="3">
    <w:p w14:paraId="50823388" w14:textId="721571F0" w:rsidR="00DC78D9" w:rsidRDefault="00DC78D9">
      <w:pPr>
        <w:pStyle w:val="Notedebasdepage"/>
      </w:pPr>
      <w:r w:rsidRPr="00770529">
        <w:rPr>
          <w:rStyle w:val="Appelnotedebasdep"/>
          <w:rFonts w:ascii="Lato" w:hAnsi="Lato"/>
          <w:sz w:val="20"/>
        </w:rPr>
        <w:footnoteRef/>
      </w:r>
      <w:r w:rsidRPr="00770529">
        <w:rPr>
          <w:rFonts w:ascii="Lato" w:hAnsi="Lato"/>
          <w:sz w:val="20"/>
        </w:rPr>
        <w:t xml:space="preserve"> La personne a besoin de cet accompagnateur pour au moins une des </w:t>
      </w:r>
      <w:hyperlink r:id="rId2" w:history="1">
        <w:r w:rsidRPr="00770529">
          <w:rPr>
            <w:rStyle w:val="Lienhypertexte"/>
            <w:rFonts w:ascii="Lato" w:hAnsi="Lato"/>
            <w:color w:val="0081CB" w:themeColor="accent6"/>
            <w:sz w:val="20"/>
          </w:rPr>
          <w:t>raisons suivantes</w:t>
        </w:r>
      </w:hyperlink>
      <w:r>
        <w:rPr>
          <w:rFonts w:ascii="Lato" w:hAnsi="Lato"/>
          <w:sz w:val="20"/>
        </w:rPr>
        <w:t>.</w:t>
      </w:r>
      <w:r w:rsidRPr="00770529">
        <w:rPr>
          <w:rFonts w:ascii="Lato" w:hAnsi="Lato"/>
          <w:sz w:val="20"/>
        </w:rPr>
        <w:t xml:space="preserve"> </w:t>
      </w:r>
    </w:p>
  </w:footnote>
  <w:footnote w:id="4">
    <w:p w14:paraId="37887260" w14:textId="750A7015" w:rsidR="00DC78D9" w:rsidRPr="00770529" w:rsidRDefault="00DC78D9" w:rsidP="00612236">
      <w:pPr>
        <w:pStyle w:val="Notedebasdepage"/>
        <w:rPr>
          <w:rFonts w:ascii="Lato" w:hAnsi="Lato"/>
        </w:rPr>
      </w:pPr>
      <w:r w:rsidRPr="00770529">
        <w:rPr>
          <w:rStyle w:val="Appelnotedebasdep"/>
          <w:rFonts w:ascii="Lato" w:hAnsi="Lato"/>
          <w:sz w:val="20"/>
        </w:rPr>
        <w:footnoteRef/>
      </w:r>
      <w:r w:rsidRPr="00770529">
        <w:rPr>
          <w:rFonts w:ascii="Lato" w:hAnsi="Lato"/>
          <w:sz w:val="20"/>
        </w:rPr>
        <w:t xml:space="preserve"> Le taux horaire pour le calcul de l’aide financière est établi à 16</w:t>
      </w:r>
      <w:r>
        <w:rPr>
          <w:rFonts w:ascii="Lato" w:hAnsi="Lato"/>
          <w:sz w:val="20"/>
        </w:rPr>
        <w:t> </w:t>
      </w:r>
      <w:r w:rsidRPr="00770529">
        <w:rPr>
          <w:rFonts w:ascii="Lato" w:hAnsi="Lato"/>
          <w:sz w:val="20"/>
        </w:rPr>
        <w:t>$ l’heure</w:t>
      </w:r>
      <w:r w:rsidRPr="00770529">
        <w:rPr>
          <w:rFonts w:ascii="Lato" w:hAnsi="Lato" w:cs="Arial"/>
          <w:sz w:val="20"/>
        </w:rPr>
        <w:t>, i</w:t>
      </w:r>
      <w:r w:rsidRPr="00770529">
        <w:rPr>
          <w:rFonts w:ascii="Lato" w:hAnsi="Lato"/>
          <w:sz w:val="20"/>
        </w:rPr>
        <w:t>l ne reflète pas le salaire réel versé par les organisations aux accompagnateurs, il est utilisé pour calculer la contribution financière lors d’une première demande.</w:t>
      </w:r>
    </w:p>
  </w:footnote>
  <w:footnote w:id="5">
    <w:p w14:paraId="7AFE6790" w14:textId="352F3F83" w:rsidR="00DC78D9" w:rsidRPr="002E7362" w:rsidRDefault="00DC78D9">
      <w:pPr>
        <w:pStyle w:val="Notedebasdepage"/>
        <w:rPr>
          <w:rFonts w:ascii="Lato" w:hAnsi="Lato"/>
        </w:rPr>
      </w:pPr>
      <w:r w:rsidRPr="002E7362">
        <w:rPr>
          <w:rStyle w:val="Appelnotedebasdep"/>
          <w:rFonts w:ascii="Lato" w:hAnsi="Lato"/>
          <w:sz w:val="20"/>
        </w:rPr>
        <w:footnoteRef/>
      </w:r>
      <w:r w:rsidRPr="002E7362">
        <w:rPr>
          <w:rFonts w:ascii="Lato" w:hAnsi="Lato"/>
          <w:sz w:val="20"/>
        </w:rPr>
        <w:t xml:space="preserve"> Visitez le </w:t>
      </w:r>
      <w:hyperlink r:id="rId3" w:history="1">
        <w:r w:rsidRPr="002E7362">
          <w:rPr>
            <w:rStyle w:val="Lienhypertexte"/>
            <w:rFonts w:ascii="Lato" w:hAnsi="Lato"/>
            <w:color w:val="0081CB" w:themeColor="accent6"/>
            <w:sz w:val="20"/>
          </w:rPr>
          <w:t>site web</w:t>
        </w:r>
      </w:hyperlink>
      <w:r w:rsidRPr="002E7362">
        <w:rPr>
          <w:rFonts w:ascii="Lato" w:hAnsi="Lato"/>
          <w:sz w:val="20"/>
        </w:rPr>
        <w:t xml:space="preserve"> du registraire pour en apprendre plus sur la déclaration.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AFCE" w14:textId="77777777" w:rsidR="00CC1FE5" w:rsidRDefault="00CC1F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DC78D9" w:rsidRDefault="00DC78D9">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073CA5E9" w:rsidR="00DC78D9" w:rsidRDefault="00DC78D9">
    <w:pPr>
      <w:pBdr>
        <w:top w:val="nil"/>
        <w:left w:val="nil"/>
        <w:bottom w:val="nil"/>
        <w:right w:val="nil"/>
        <w:between w:val="nil"/>
      </w:pBdr>
      <w:tabs>
        <w:tab w:val="center" w:pos="4320"/>
        <w:tab w:val="right" w:pos="8640"/>
        <w:tab w:val="center" w:pos="4181"/>
      </w:tabs>
      <w:rPr>
        <w:color w:val="102B95"/>
        <w:sz w:val="18"/>
        <w:szCs w:val="18"/>
      </w:rPr>
    </w:pPr>
    <w:r>
      <w:rPr>
        <w:noProof/>
        <w:color w:val="102B95"/>
        <w:sz w:val="18"/>
        <w:szCs w:val="18"/>
      </w:rPr>
      <w:drawing>
        <wp:anchor distT="0" distB="0" distL="114300" distR="114300" simplePos="0" relativeHeight="251672576" behindDoc="0" locked="0" layoutInCell="1" allowOverlap="1" wp14:anchorId="25AF7C55" wp14:editId="170497EA">
          <wp:simplePos x="0" y="0"/>
          <wp:positionH relativeFrom="margin">
            <wp:posOffset>-594360</wp:posOffset>
          </wp:positionH>
          <wp:positionV relativeFrom="margin">
            <wp:posOffset>-456565</wp:posOffset>
          </wp:positionV>
          <wp:extent cx="1799590" cy="17995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ltergo_V_CMYK.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hidden="0" allowOverlap="1" wp14:anchorId="66D01B1F" wp14:editId="1F830DDE">
          <wp:simplePos x="0" y="0"/>
          <wp:positionH relativeFrom="column">
            <wp:posOffset>-1261110</wp:posOffset>
          </wp:positionH>
          <wp:positionV relativeFrom="paragraph">
            <wp:posOffset>3016885</wp:posOffset>
          </wp:positionV>
          <wp:extent cx="7772400" cy="65913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t="34470"/>
                  <a:stretch/>
                </pic:blipFill>
                <pic:spPr bwMode="auto">
                  <a:xfrm>
                    <a:off x="0" y="0"/>
                    <a:ext cx="7772400" cy="6591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185" w14:textId="77777777" w:rsidR="00DC78D9" w:rsidRDefault="00DC78D9">
    <w:pPr>
      <w:pBdr>
        <w:top w:val="nil"/>
        <w:left w:val="nil"/>
        <w:bottom w:val="nil"/>
        <w:right w:val="nil"/>
        <w:between w:val="nil"/>
      </w:pBdr>
      <w:tabs>
        <w:tab w:val="center" w:pos="4320"/>
        <w:tab w:val="right" w:pos="8640"/>
        <w:tab w:val="center" w:pos="4181"/>
      </w:tabs>
      <w:rPr>
        <w:color w:val="102B95"/>
        <w:sz w:val="18"/>
        <w:szCs w:val="18"/>
      </w:rPr>
    </w:pPr>
    <w:r>
      <w:rPr>
        <w:color w:val="102B95"/>
        <w:sz w:val="18"/>
        <w:szCs w:val="18"/>
      </w:rPr>
      <w:tab/>
    </w:r>
    <w:r>
      <w:rPr>
        <w:noProof/>
      </w:rPr>
      <w:drawing>
        <wp:anchor distT="0" distB="0" distL="0" distR="0" simplePos="0" relativeHeight="251661312" behindDoc="1" locked="0" layoutInCell="1" hidden="0" allowOverlap="1" wp14:anchorId="793BC4F9" wp14:editId="0500845D">
          <wp:simplePos x="0" y="0"/>
          <wp:positionH relativeFrom="column">
            <wp:posOffset>-1260473</wp:posOffset>
          </wp:positionH>
          <wp:positionV relativeFrom="paragraph">
            <wp:posOffset>-448308</wp:posOffset>
          </wp:positionV>
          <wp:extent cx="7772400" cy="1005840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DC78D9" w:rsidRDefault="00DC78D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173"/>
    <w:multiLevelType w:val="hybridMultilevel"/>
    <w:tmpl w:val="954887DA"/>
    <w:lvl w:ilvl="0" w:tplc="EB2C9A54">
      <w:start w:val="1"/>
      <w:numFmt w:val="bullet"/>
      <w:lvlText w:val=""/>
      <w:lvlJc w:val="left"/>
      <w:pPr>
        <w:ind w:left="360" w:hanging="360"/>
      </w:pPr>
      <w:rPr>
        <w:rFonts w:ascii="Symbol" w:hAnsi="Symbol" w:hint="default"/>
      </w:rPr>
    </w:lvl>
    <w:lvl w:ilvl="1" w:tplc="0C0C0003">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21E5880"/>
    <w:multiLevelType w:val="hybridMultilevel"/>
    <w:tmpl w:val="F1784C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3E7A72"/>
    <w:multiLevelType w:val="hybridMultilevel"/>
    <w:tmpl w:val="970050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71935"/>
    <w:multiLevelType w:val="hybridMultilevel"/>
    <w:tmpl w:val="5210B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BE48E1"/>
    <w:multiLevelType w:val="hybridMultilevel"/>
    <w:tmpl w:val="4BE4BB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A14DE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83DAE"/>
    <w:multiLevelType w:val="hybridMultilevel"/>
    <w:tmpl w:val="09D21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EE67DD"/>
    <w:multiLevelType w:val="hybridMultilevel"/>
    <w:tmpl w:val="C896AF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1A5924"/>
    <w:multiLevelType w:val="hybridMultilevel"/>
    <w:tmpl w:val="E7F08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42061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A441B7"/>
    <w:multiLevelType w:val="multilevel"/>
    <w:tmpl w:val="B44E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A967B9"/>
    <w:multiLevelType w:val="hybridMultilevel"/>
    <w:tmpl w:val="DB168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AB6CE8"/>
    <w:multiLevelType w:val="hybridMultilevel"/>
    <w:tmpl w:val="A16C1F76"/>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25433076"/>
    <w:multiLevelType w:val="hybridMultilevel"/>
    <w:tmpl w:val="D1E010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C2445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537848"/>
    <w:multiLevelType w:val="multilevel"/>
    <w:tmpl w:val="6400D3D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F0762A"/>
    <w:multiLevelType w:val="hybridMultilevel"/>
    <w:tmpl w:val="EA8A4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BAE627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C273CE"/>
    <w:multiLevelType w:val="hybridMultilevel"/>
    <w:tmpl w:val="F0EE6E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CCC57BA"/>
    <w:multiLevelType w:val="hybridMultilevel"/>
    <w:tmpl w:val="A2923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AB5A8B"/>
    <w:multiLevelType w:val="hybridMultilevel"/>
    <w:tmpl w:val="BA76DB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87D444D"/>
    <w:multiLevelType w:val="hybridMultilevel"/>
    <w:tmpl w:val="E54AC4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AA92C52"/>
    <w:multiLevelType w:val="multilevel"/>
    <w:tmpl w:val="1E3C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AB659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350D74"/>
    <w:multiLevelType w:val="hybridMultilevel"/>
    <w:tmpl w:val="7E5C23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59686B"/>
    <w:multiLevelType w:val="multilevel"/>
    <w:tmpl w:val="50FAE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B3664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D37F31"/>
    <w:multiLevelType w:val="hybridMultilevel"/>
    <w:tmpl w:val="A5E6E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A2030C"/>
    <w:multiLevelType w:val="multilevel"/>
    <w:tmpl w:val="A086A8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4E9C7044"/>
    <w:multiLevelType w:val="hybridMultilevel"/>
    <w:tmpl w:val="724EB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F692577"/>
    <w:multiLevelType w:val="hybridMultilevel"/>
    <w:tmpl w:val="23A82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20B4814"/>
    <w:multiLevelType w:val="hybridMultilevel"/>
    <w:tmpl w:val="AFEA52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F04856"/>
    <w:multiLevelType w:val="hybridMultilevel"/>
    <w:tmpl w:val="64D6D7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6FF2BA8"/>
    <w:multiLevelType w:val="hybridMultilevel"/>
    <w:tmpl w:val="6E900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FE0D7E"/>
    <w:multiLevelType w:val="multilevel"/>
    <w:tmpl w:val="A086A8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C7B180F"/>
    <w:multiLevelType w:val="hybridMultilevel"/>
    <w:tmpl w:val="F15ACB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2C97AF6"/>
    <w:multiLevelType w:val="hybridMultilevel"/>
    <w:tmpl w:val="B2D2B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B490C5D"/>
    <w:multiLevelType w:val="multilevel"/>
    <w:tmpl w:val="0C0C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8" w15:restartNumberingAfterBreak="0">
    <w:nsid w:val="6FBF5296"/>
    <w:multiLevelType w:val="hybridMultilevel"/>
    <w:tmpl w:val="14D8E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8A4B71"/>
    <w:multiLevelType w:val="hybridMultilevel"/>
    <w:tmpl w:val="DFB015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84C5C8F"/>
    <w:multiLevelType w:val="hybridMultilevel"/>
    <w:tmpl w:val="44525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2"/>
  </w:num>
  <w:num w:numId="4">
    <w:abstractNumId w:val="10"/>
  </w:num>
  <w:num w:numId="5">
    <w:abstractNumId w:val="16"/>
  </w:num>
  <w:num w:numId="6">
    <w:abstractNumId w:val="21"/>
  </w:num>
  <w:num w:numId="7">
    <w:abstractNumId w:val="30"/>
  </w:num>
  <w:num w:numId="8">
    <w:abstractNumId w:val="23"/>
  </w:num>
  <w:num w:numId="9">
    <w:abstractNumId w:val="31"/>
  </w:num>
  <w:num w:numId="10">
    <w:abstractNumId w:val="34"/>
  </w:num>
  <w:num w:numId="11">
    <w:abstractNumId w:val="3"/>
  </w:num>
  <w:num w:numId="12">
    <w:abstractNumId w:val="1"/>
  </w:num>
  <w:num w:numId="13">
    <w:abstractNumId w:val="28"/>
  </w:num>
  <w:num w:numId="14">
    <w:abstractNumId w:val="17"/>
  </w:num>
  <w:num w:numId="15">
    <w:abstractNumId w:val="0"/>
  </w:num>
  <w:num w:numId="16">
    <w:abstractNumId w:val="4"/>
  </w:num>
  <w:num w:numId="17">
    <w:abstractNumId w:val="40"/>
  </w:num>
  <w:num w:numId="18">
    <w:abstractNumId w:val="26"/>
  </w:num>
  <w:num w:numId="19">
    <w:abstractNumId w:val="14"/>
  </w:num>
  <w:num w:numId="20">
    <w:abstractNumId w:val="18"/>
  </w:num>
  <w:num w:numId="21">
    <w:abstractNumId w:val="32"/>
  </w:num>
  <w:num w:numId="22">
    <w:abstractNumId w:val="11"/>
  </w:num>
  <w:num w:numId="23">
    <w:abstractNumId w:val="27"/>
  </w:num>
  <w:num w:numId="24">
    <w:abstractNumId w:val="12"/>
  </w:num>
  <w:num w:numId="25">
    <w:abstractNumId w:val="5"/>
  </w:num>
  <w:num w:numId="26">
    <w:abstractNumId w:val="36"/>
  </w:num>
  <w:num w:numId="27">
    <w:abstractNumId w:val="9"/>
  </w:num>
  <w:num w:numId="28">
    <w:abstractNumId w:val="2"/>
  </w:num>
  <w:num w:numId="29">
    <w:abstractNumId w:val="8"/>
  </w:num>
  <w:num w:numId="30">
    <w:abstractNumId w:val="19"/>
  </w:num>
  <w:num w:numId="31">
    <w:abstractNumId w:val="6"/>
  </w:num>
  <w:num w:numId="32">
    <w:abstractNumId w:val="24"/>
  </w:num>
  <w:num w:numId="33">
    <w:abstractNumId w:val="37"/>
  </w:num>
  <w:num w:numId="34">
    <w:abstractNumId w:val="33"/>
  </w:num>
  <w:num w:numId="35">
    <w:abstractNumId w:val="7"/>
  </w:num>
  <w:num w:numId="36">
    <w:abstractNumId w:val="29"/>
  </w:num>
  <w:num w:numId="37">
    <w:abstractNumId w:val="39"/>
  </w:num>
  <w:num w:numId="38">
    <w:abstractNumId w:val="38"/>
  </w:num>
  <w:num w:numId="39">
    <w:abstractNumId w:val="35"/>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5C"/>
    <w:rsid w:val="000046BF"/>
    <w:rsid w:val="00021B71"/>
    <w:rsid w:val="000567E7"/>
    <w:rsid w:val="0007429D"/>
    <w:rsid w:val="00074AE6"/>
    <w:rsid w:val="00077FFB"/>
    <w:rsid w:val="000E4723"/>
    <w:rsid w:val="0011797D"/>
    <w:rsid w:val="00121A64"/>
    <w:rsid w:val="0014285D"/>
    <w:rsid w:val="00153420"/>
    <w:rsid w:val="00156721"/>
    <w:rsid w:val="00157DF6"/>
    <w:rsid w:val="00180AE2"/>
    <w:rsid w:val="00183307"/>
    <w:rsid w:val="001923E5"/>
    <w:rsid w:val="0019316E"/>
    <w:rsid w:val="00197589"/>
    <w:rsid w:val="001B398B"/>
    <w:rsid w:val="001B6008"/>
    <w:rsid w:val="001C3052"/>
    <w:rsid w:val="001D5D8F"/>
    <w:rsid w:val="001E0758"/>
    <w:rsid w:val="001E75AD"/>
    <w:rsid w:val="001F1249"/>
    <w:rsid w:val="00220DD5"/>
    <w:rsid w:val="0022671B"/>
    <w:rsid w:val="002403FB"/>
    <w:rsid w:val="002543B4"/>
    <w:rsid w:val="002636F3"/>
    <w:rsid w:val="00270AB6"/>
    <w:rsid w:val="0027738D"/>
    <w:rsid w:val="00290A62"/>
    <w:rsid w:val="002912EE"/>
    <w:rsid w:val="00292E50"/>
    <w:rsid w:val="002D1620"/>
    <w:rsid w:val="002E427E"/>
    <w:rsid w:val="002E4BCB"/>
    <w:rsid w:val="002E7362"/>
    <w:rsid w:val="002F146F"/>
    <w:rsid w:val="002F6F84"/>
    <w:rsid w:val="00303B57"/>
    <w:rsid w:val="0031271B"/>
    <w:rsid w:val="00313F54"/>
    <w:rsid w:val="00314CCF"/>
    <w:rsid w:val="00317998"/>
    <w:rsid w:val="003206CE"/>
    <w:rsid w:val="0032487C"/>
    <w:rsid w:val="003268BF"/>
    <w:rsid w:val="0034052E"/>
    <w:rsid w:val="0036393D"/>
    <w:rsid w:val="00365EBB"/>
    <w:rsid w:val="00381F60"/>
    <w:rsid w:val="00392761"/>
    <w:rsid w:val="003956C9"/>
    <w:rsid w:val="003A7696"/>
    <w:rsid w:val="003B6B8F"/>
    <w:rsid w:val="003B7D0F"/>
    <w:rsid w:val="003C2EED"/>
    <w:rsid w:val="003E3153"/>
    <w:rsid w:val="003E5874"/>
    <w:rsid w:val="003F1DAB"/>
    <w:rsid w:val="003F1F38"/>
    <w:rsid w:val="003F28C1"/>
    <w:rsid w:val="00427571"/>
    <w:rsid w:val="004358BD"/>
    <w:rsid w:val="004412D6"/>
    <w:rsid w:val="00443275"/>
    <w:rsid w:val="00445CEF"/>
    <w:rsid w:val="00471723"/>
    <w:rsid w:val="00484744"/>
    <w:rsid w:val="004C58EB"/>
    <w:rsid w:val="004D4FE1"/>
    <w:rsid w:val="004D54AA"/>
    <w:rsid w:val="004E10F1"/>
    <w:rsid w:val="00504038"/>
    <w:rsid w:val="00514AB5"/>
    <w:rsid w:val="00520CE6"/>
    <w:rsid w:val="00542600"/>
    <w:rsid w:val="00544944"/>
    <w:rsid w:val="00555ED8"/>
    <w:rsid w:val="005667D7"/>
    <w:rsid w:val="0057667E"/>
    <w:rsid w:val="005868C4"/>
    <w:rsid w:val="005959E7"/>
    <w:rsid w:val="005A1BE5"/>
    <w:rsid w:val="005A36BC"/>
    <w:rsid w:val="005A6DEC"/>
    <w:rsid w:val="005E1974"/>
    <w:rsid w:val="005E5A03"/>
    <w:rsid w:val="00612236"/>
    <w:rsid w:val="006145FE"/>
    <w:rsid w:val="00622690"/>
    <w:rsid w:val="00627492"/>
    <w:rsid w:val="006320B5"/>
    <w:rsid w:val="00643C23"/>
    <w:rsid w:val="00647A98"/>
    <w:rsid w:val="00650E67"/>
    <w:rsid w:val="006604CD"/>
    <w:rsid w:val="006915F3"/>
    <w:rsid w:val="006A0233"/>
    <w:rsid w:val="006C0F0A"/>
    <w:rsid w:val="006C2980"/>
    <w:rsid w:val="006D0B66"/>
    <w:rsid w:val="006F6B16"/>
    <w:rsid w:val="007031E5"/>
    <w:rsid w:val="007214C2"/>
    <w:rsid w:val="00721668"/>
    <w:rsid w:val="007329F2"/>
    <w:rsid w:val="00761557"/>
    <w:rsid w:val="00770529"/>
    <w:rsid w:val="007868EB"/>
    <w:rsid w:val="007965DC"/>
    <w:rsid w:val="00796888"/>
    <w:rsid w:val="007A0564"/>
    <w:rsid w:val="007A4E1C"/>
    <w:rsid w:val="007A6375"/>
    <w:rsid w:val="007C3ADF"/>
    <w:rsid w:val="007C4D26"/>
    <w:rsid w:val="007D27E9"/>
    <w:rsid w:val="007F0BEB"/>
    <w:rsid w:val="00800E5C"/>
    <w:rsid w:val="0082611E"/>
    <w:rsid w:val="00837BB0"/>
    <w:rsid w:val="00854BE7"/>
    <w:rsid w:val="0085569C"/>
    <w:rsid w:val="00862760"/>
    <w:rsid w:val="00876661"/>
    <w:rsid w:val="00884F20"/>
    <w:rsid w:val="008A521A"/>
    <w:rsid w:val="008C71DF"/>
    <w:rsid w:val="008E1A14"/>
    <w:rsid w:val="00903500"/>
    <w:rsid w:val="00946D4E"/>
    <w:rsid w:val="00963682"/>
    <w:rsid w:val="009727BE"/>
    <w:rsid w:val="00973E83"/>
    <w:rsid w:val="0098327D"/>
    <w:rsid w:val="00990226"/>
    <w:rsid w:val="00991E03"/>
    <w:rsid w:val="009C71E4"/>
    <w:rsid w:val="009E3858"/>
    <w:rsid w:val="00A10670"/>
    <w:rsid w:val="00A22190"/>
    <w:rsid w:val="00A31A0E"/>
    <w:rsid w:val="00A46219"/>
    <w:rsid w:val="00A54D88"/>
    <w:rsid w:val="00A56747"/>
    <w:rsid w:val="00A62306"/>
    <w:rsid w:val="00A64114"/>
    <w:rsid w:val="00A75802"/>
    <w:rsid w:val="00AA600E"/>
    <w:rsid w:val="00AE20AE"/>
    <w:rsid w:val="00AE3793"/>
    <w:rsid w:val="00AF1C6B"/>
    <w:rsid w:val="00AF698F"/>
    <w:rsid w:val="00B1474F"/>
    <w:rsid w:val="00B34D3B"/>
    <w:rsid w:val="00BC335F"/>
    <w:rsid w:val="00BE15F8"/>
    <w:rsid w:val="00BE4310"/>
    <w:rsid w:val="00BF1919"/>
    <w:rsid w:val="00C0241A"/>
    <w:rsid w:val="00C0722E"/>
    <w:rsid w:val="00C10798"/>
    <w:rsid w:val="00C303E7"/>
    <w:rsid w:val="00C35928"/>
    <w:rsid w:val="00C4053B"/>
    <w:rsid w:val="00C41263"/>
    <w:rsid w:val="00C44682"/>
    <w:rsid w:val="00C64DF1"/>
    <w:rsid w:val="00C72204"/>
    <w:rsid w:val="00C75CB1"/>
    <w:rsid w:val="00C805DC"/>
    <w:rsid w:val="00CC1FE5"/>
    <w:rsid w:val="00CC277F"/>
    <w:rsid w:val="00CE5CC6"/>
    <w:rsid w:val="00CF7655"/>
    <w:rsid w:val="00D067CD"/>
    <w:rsid w:val="00D06DE7"/>
    <w:rsid w:val="00D34744"/>
    <w:rsid w:val="00D44A87"/>
    <w:rsid w:val="00D5655B"/>
    <w:rsid w:val="00D56BBC"/>
    <w:rsid w:val="00D62F9D"/>
    <w:rsid w:val="00D80068"/>
    <w:rsid w:val="00D87C5D"/>
    <w:rsid w:val="00D91D97"/>
    <w:rsid w:val="00DB00F6"/>
    <w:rsid w:val="00DC78D9"/>
    <w:rsid w:val="00DE0554"/>
    <w:rsid w:val="00DE69DF"/>
    <w:rsid w:val="00DE78ED"/>
    <w:rsid w:val="00DF3DAF"/>
    <w:rsid w:val="00E00F30"/>
    <w:rsid w:val="00E03CCC"/>
    <w:rsid w:val="00E0470D"/>
    <w:rsid w:val="00E13418"/>
    <w:rsid w:val="00E26524"/>
    <w:rsid w:val="00E330EE"/>
    <w:rsid w:val="00E672A5"/>
    <w:rsid w:val="00E76558"/>
    <w:rsid w:val="00E879C4"/>
    <w:rsid w:val="00E93DAE"/>
    <w:rsid w:val="00EC0805"/>
    <w:rsid w:val="00EC2602"/>
    <w:rsid w:val="00ED09FC"/>
    <w:rsid w:val="00ED5779"/>
    <w:rsid w:val="00EE05C4"/>
    <w:rsid w:val="00EE3023"/>
    <w:rsid w:val="00EE4B5B"/>
    <w:rsid w:val="00EF75D3"/>
    <w:rsid w:val="00F016AC"/>
    <w:rsid w:val="00F05844"/>
    <w:rsid w:val="00F33E86"/>
    <w:rsid w:val="00F53967"/>
    <w:rsid w:val="00F66DA1"/>
    <w:rsid w:val="00FC7FC5"/>
    <w:rsid w:val="00FD7E77"/>
    <w:rsid w:val="00FE045A"/>
    <w:rsid w:val="00FE396C"/>
    <w:rsid w:val="00FE6808"/>
    <w:rsid w:val="00FF34FE"/>
    <w:rsid w:val="00FF49DE"/>
    <w:rsid w:val="00FF5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C1CB4"/>
  <w15:docId w15:val="{5CC681FF-9BBA-4989-8C6A-134C7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CA" w:eastAsia="fr-CA"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130F"/>
    <w:rPr>
      <w:rFonts w:eastAsia="Times New Roman" w:cs="Times New Roman"/>
    </w:rPr>
  </w:style>
  <w:style w:type="paragraph" w:styleId="Titre1">
    <w:name w:val="heading 1"/>
    <w:basedOn w:val="Normal"/>
    <w:next w:val="Normal"/>
    <w:link w:val="Titre1Car"/>
    <w:uiPriority w:val="9"/>
    <w:qFormat/>
    <w:rsid w:val="00AE20AE"/>
    <w:pPr>
      <w:keepNext/>
      <w:spacing w:before="240" w:line="276" w:lineRule="auto"/>
      <w:outlineLvl w:val="0"/>
    </w:pPr>
    <w:rPr>
      <w:rFonts w:ascii="Lato" w:hAnsi="Lato"/>
      <w:b/>
      <w:bCs/>
      <w:color w:val="EB0028"/>
      <w:sz w:val="48"/>
      <w:szCs w:val="32"/>
    </w:rPr>
  </w:style>
  <w:style w:type="paragraph" w:styleId="Titre2">
    <w:name w:val="heading 2"/>
    <w:basedOn w:val="Titre"/>
    <w:next w:val="Normal"/>
    <w:link w:val="Titre2Car"/>
    <w:uiPriority w:val="9"/>
    <w:semiHidden/>
    <w:unhideWhenUsed/>
    <w:rsid w:val="00144A30"/>
    <w:pPr>
      <w:spacing w:before="240" w:after="120" w:line="276" w:lineRule="auto"/>
      <w:outlineLvl w:val="1"/>
    </w:pPr>
    <w:rPr>
      <w:rFonts w:ascii="Neo Sans Pro" w:hAnsi="Neo Sans Pro" w:cs="Helvetica 65 Medium"/>
      <w:color w:val="0081CB" w:themeColor="accent6"/>
      <w:sz w:val="36"/>
      <w:szCs w:val="36"/>
    </w:rPr>
  </w:style>
  <w:style w:type="paragraph" w:styleId="Titre3">
    <w:name w:val="heading 3"/>
    <w:basedOn w:val="Normal"/>
    <w:next w:val="Normal"/>
    <w:uiPriority w:val="9"/>
    <w:semiHidden/>
    <w:unhideWhenUsed/>
    <w:qFormat/>
    <w:rsid w:val="00484762"/>
    <w:pPr>
      <w:keepNext/>
      <w:spacing w:before="200" w:after="120" w:line="276" w:lineRule="auto"/>
      <w:outlineLvl w:val="2"/>
    </w:pPr>
    <w:rPr>
      <w:rFonts w:ascii="Neo Sans Pro" w:hAnsi="Neo Sans Pro" w:cs="Arial"/>
      <w:b/>
      <w:bCs/>
      <w:caps/>
      <w:szCs w:val="26"/>
    </w:rPr>
  </w:style>
  <w:style w:type="paragraph" w:styleId="Titre4">
    <w:name w:val="heading 4"/>
    <w:basedOn w:val="Normal"/>
    <w:next w:val="Normal"/>
    <w:uiPriority w:val="9"/>
    <w:semiHidden/>
    <w:unhideWhenUsed/>
    <w:qFormat/>
    <w:rsid w:val="00CD625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uiPriority w:val="9"/>
    <w:semiHidden/>
    <w:unhideWhenUsed/>
    <w:qFormat/>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link w:val="TitreCar"/>
    <w:uiPriority w:val="10"/>
    <w:rsid w:val="00BE5257"/>
    <w:pPr>
      <w:pBdr>
        <w:bottom w:val="single" w:sz="4" w:space="1" w:color="63B0BB"/>
      </w:pBdr>
      <w:spacing w:line="460" w:lineRule="exact"/>
      <w:outlineLvl w:val="0"/>
    </w:pPr>
    <w:rPr>
      <w:rFonts w:ascii="Arial Black" w:hAnsi="Arial Black"/>
      <w:bCs/>
      <w:caps/>
      <w:color w:val="DC058F"/>
      <w:sz w:val="40"/>
      <w:szCs w:val="32"/>
    </w:rPr>
  </w:style>
  <w:style w:type="table" w:customStyle="1" w:styleId="TableNormal0">
    <w:name w:val="Table Normal"/>
    <w:tblPr>
      <w:tblCellMar>
        <w:top w:w="0" w:type="dxa"/>
        <w:left w:w="0" w:type="dxa"/>
        <w:bottom w:w="0" w:type="dxa"/>
        <w:right w:w="0" w:type="dxa"/>
      </w:tblCellMar>
    </w:tblPr>
  </w:style>
  <w:style w:type="character" w:styleId="Numrodepage">
    <w:name w:val="page number"/>
    <w:basedOn w:val="Policepardfaut"/>
    <w:rsid w:val="0047032A"/>
  </w:style>
  <w:style w:type="character" w:customStyle="1" w:styleId="LienInternet">
    <w:name w:val="Lien Internet"/>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character" w:styleId="Lienhypertextesuivivisit">
    <w:name w:val="FollowedHyperlink"/>
    <w:rsid w:val="00B10E4F"/>
    <w:rPr>
      <w:color w:val="800080"/>
      <w:u w:val="single"/>
    </w:rPr>
  </w:style>
  <w:style w:type="character" w:customStyle="1" w:styleId="bc">
    <w:name w:val="bc"/>
    <w:basedOn w:val="Policepardfaut"/>
    <w:rsid w:val="00CA0B78"/>
  </w:style>
  <w:style w:type="character" w:customStyle="1" w:styleId="vshid1">
    <w:name w:val="vshid1"/>
    <w:rsid w:val="00CA0B78"/>
    <w:rPr>
      <w:vanish w:val="0"/>
    </w:rPr>
  </w:style>
  <w:style w:type="character" w:customStyle="1" w:styleId="droiteflechedroite1">
    <w:name w:val="droite_fleche_droite1"/>
    <w:rsid w:val="00082F26"/>
    <w:rPr>
      <w:rFonts w:ascii="Verdana" w:hAnsi="Verdana"/>
      <w:sz w:val="15"/>
      <w:szCs w:val="15"/>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character" w:customStyle="1" w:styleId="citecrochet1">
    <w:name w:val="cite_crochet1"/>
    <w:rsid w:val="00E86BC0"/>
    <w:rPr>
      <w: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character" w:customStyle="1" w:styleId="nowrap1">
    <w:name w:val="nowrap1"/>
    <w:basedOn w:val="Policepardfaut"/>
    <w:rsid w:val="008C3507"/>
  </w:style>
  <w:style w:type="character" w:customStyle="1" w:styleId="project">
    <w:name w:val="project"/>
    <w:basedOn w:val="Policepardfaut"/>
    <w:rsid w:val="008C3507"/>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val="0"/>
    </w:r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character" w:styleId="Appelnotedebasdep">
    <w:name w:val="footnote reference"/>
    <w:rsid w:val="00575EF3"/>
    <w:rPr>
      <w:vertAlign w:val="superscript"/>
    </w:r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b/>
      <w:bCs/>
      <w:i w:val="0"/>
      <w:iCs w:val="0"/>
      <w:sz w:val="24"/>
      <w:szCs w:val="24"/>
    </w:rPr>
  </w:style>
  <w:style w:type="character" w:customStyle="1" w:styleId="NotedebasdepageCar">
    <w:name w:val="Note de bas de page Car"/>
    <w:link w:val="Notedebasdepage"/>
    <w:qFormat/>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character" w:customStyle="1" w:styleId="ExplorateurdedocumentsCar">
    <w:name w:val="Explorateur de documents Car"/>
    <w:link w:val="Explorateurdedocuments"/>
    <w:qFormat/>
    <w:rsid w:val="006D10CC"/>
    <w:rPr>
      <w:rFonts w:ascii="Tahoma" w:hAnsi="Tahoma" w:cs="Tahoma"/>
      <w:sz w:val="16"/>
      <w:szCs w:val="16"/>
    </w:rPr>
  </w:style>
  <w:style w:type="character" w:styleId="Marquedecommentaire">
    <w:name w:val="annotation reference"/>
    <w:uiPriority w:val="99"/>
    <w:rsid w:val="006D10CC"/>
    <w:rPr>
      <w:sz w:val="16"/>
      <w:szCs w:val="16"/>
    </w:rPr>
  </w:style>
  <w:style w:type="character" w:customStyle="1" w:styleId="CommentaireCar">
    <w:name w:val="Commentaire Car"/>
    <w:basedOn w:val="Policepardfaut"/>
    <w:link w:val="Commentaire"/>
    <w:uiPriority w:val="99"/>
    <w:qFormat/>
    <w:rsid w:val="006D10CC"/>
  </w:style>
  <w:style w:type="character" w:customStyle="1" w:styleId="ObjetducommentaireCar">
    <w:name w:val="Objet du commentaire Car"/>
    <w:link w:val="Objetducommentaire"/>
    <w:qFormat/>
    <w:rsid w:val="006D10CC"/>
    <w:rPr>
      <w:b/>
      <w:bCs/>
    </w:rPr>
  </w:style>
  <w:style w:type="character" w:customStyle="1" w:styleId="TextedebullesCar">
    <w:name w:val="Texte de bulles Car"/>
    <w:link w:val="Textedebulles"/>
    <w:qFormat/>
    <w:rsid w:val="006D10CC"/>
    <w:rPr>
      <w:rFonts w:ascii="Tahoma" w:hAnsi="Tahoma" w:cs="Tahoma"/>
      <w:sz w:val="16"/>
      <w:szCs w:val="16"/>
    </w:rPr>
  </w:style>
  <w:style w:type="character" w:customStyle="1" w:styleId="TitreCar">
    <w:name w:val="Titre Car"/>
    <w:link w:val="Titre"/>
    <w:qFormat/>
    <w:rsid w:val="00BE5257"/>
    <w:rPr>
      <w:rFonts w:ascii="Arial Black" w:hAnsi="Arial Black"/>
      <w:bCs/>
      <w:caps/>
      <w:color w:val="DC058F"/>
      <w:sz w:val="40"/>
      <w:szCs w:val="32"/>
      <w:lang w:val="fr-CA" w:eastAsia="fr-CA"/>
    </w:rPr>
  </w:style>
  <w:style w:type="character" w:customStyle="1" w:styleId="Titre2Car">
    <w:name w:val="Titre 2 Car"/>
    <w:link w:val="Titre2"/>
    <w:uiPriority w:val="9"/>
    <w:qFormat/>
    <w:rsid w:val="00144A30"/>
    <w:rPr>
      <w:rFonts w:ascii="Neo Sans Pro" w:hAnsi="Neo Sans Pro" w:cs="Helvetica 65 Medium"/>
      <w:bCs/>
      <w:color w:val="0081CB" w:themeColor="accent6"/>
      <w:sz w:val="36"/>
      <w:szCs w:val="36"/>
      <w:lang w:val="fr-CA" w:eastAsia="fr-CA"/>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qFormat/>
    <w:locked/>
    <w:rsid w:val="00AE20AE"/>
    <w:rPr>
      <w:rFonts w:ascii="Lato" w:eastAsia="Times New Roman" w:hAnsi="Lato" w:cs="Times New Roman"/>
      <w:b/>
      <w:bCs/>
      <w:color w:val="EB0028"/>
      <w:sz w:val="48"/>
      <w:szCs w:val="32"/>
    </w:rPr>
  </w:style>
  <w:style w:type="character" w:customStyle="1" w:styleId="sectionlabel">
    <w:name w:val="sectionlabel"/>
    <w:rsid w:val="00893F2A"/>
    <w:rPr>
      <w:b/>
      <w:bCs/>
    </w:rPr>
  </w:style>
  <w:style w:type="character" w:customStyle="1" w:styleId="NotedefinCar">
    <w:name w:val="Note de fin Car"/>
    <w:link w:val="Notedefin"/>
    <w:uiPriority w:val="99"/>
    <w:qFormat/>
    <w:rsid w:val="00990219"/>
    <w:rPr>
      <w:rFonts w:ascii="Calibri" w:eastAsia="Calibri" w:hAnsi="Calibri"/>
      <w:lang w:val="fr-FR" w:eastAsia="en-US"/>
    </w:rPr>
  </w:style>
  <w:style w:type="character" w:customStyle="1" w:styleId="SansinterligneCar">
    <w:name w:val="Sans interligne Car"/>
    <w:link w:val="Sansinterligne"/>
    <w:uiPriority w:val="1"/>
    <w:qFormat/>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qFormat/>
    <w:rsid w:val="00451892"/>
    <w:rPr>
      <w:sz w:val="24"/>
      <w:szCs w:val="24"/>
      <w:lang w:val="fr-CA" w:eastAsia="fr-CA"/>
    </w:rPr>
  </w:style>
  <w:style w:type="character" w:customStyle="1" w:styleId="Sous-titreCar">
    <w:name w:val="Sous-titre Car"/>
    <w:basedOn w:val="Policepardfaut"/>
    <w:rsid w:val="00EA162D"/>
    <w:rPr>
      <w:rFonts w:ascii="Arial" w:eastAsiaTheme="majorEastAsia" w:hAnsi="Arial" w:cstheme="majorBidi"/>
      <w:b/>
      <w:iCs/>
      <w:color w:val="58585B" w:themeColor="text1"/>
      <w:sz w:val="24"/>
      <w:szCs w:val="24"/>
      <w:lang w:val="fr-CA" w:eastAsia="fr-CA"/>
    </w:rPr>
  </w:style>
  <w:style w:type="character" w:customStyle="1" w:styleId="paragrapheintronoirCar">
    <w:name w:val="paragraphe intro noir Car"/>
    <w:basedOn w:val="Sous-titreCar"/>
    <w:rsid w:val="001A549B"/>
    <w:rPr>
      <w:rFonts w:ascii="Arial" w:eastAsiaTheme="majorEastAsia" w:hAnsi="Arial" w:cstheme="majorBidi"/>
      <w:b/>
      <w:iCs/>
      <w:color w:val="58585B" w:themeColor="text1"/>
      <w:sz w:val="24"/>
      <w:szCs w:val="24"/>
      <w:lang w:val="fr-CA" w:eastAsia="fr-CA"/>
    </w:rPr>
  </w:style>
  <w:style w:type="character" w:customStyle="1" w:styleId="paragrapheintrobleuCar">
    <w:name w:val="paragraphe intro bleu Car"/>
    <w:basedOn w:val="Policepardfaut"/>
    <w:rsid w:val="001A549B"/>
    <w:rPr>
      <w:rFonts w:ascii="Arial" w:hAnsi="Arial"/>
      <w:b/>
      <w:color w:val="102B95"/>
      <w:sz w:val="24"/>
      <w:szCs w:val="24"/>
      <w:lang w:val="fr-CA" w:eastAsia="fr-CA"/>
    </w:rPr>
  </w:style>
  <w:style w:type="character" w:customStyle="1" w:styleId="titreniveau3Car">
    <w:name w:val="titre niveau 3 Car"/>
    <w:basedOn w:val="Titre1Car"/>
    <w:rsid w:val="006C4B9A"/>
    <w:rPr>
      <w:rFonts w:ascii="Arial" w:eastAsia="Times New Roman" w:hAnsi="Arial" w:cs="Arial"/>
      <w:b w:val="0"/>
      <w:bCs/>
      <w:color w:val="EB0028"/>
      <w:sz w:val="28"/>
      <w:szCs w:val="28"/>
      <w:lang w:val="fr-CA" w:eastAsia="fr-CA"/>
    </w:rPr>
  </w:style>
  <w:style w:type="character" w:customStyle="1" w:styleId="DefaultCar">
    <w:name w:val="Default Car"/>
    <w:basedOn w:val="Policepardfaut"/>
    <w:link w:val="Default"/>
    <w:qForma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rsid w:val="00C16E94"/>
    <w:rPr>
      <w:rFonts w:ascii="Arial" w:hAnsi="Arial" w:cs="Arial"/>
      <w:b/>
      <w:color w:val="000000"/>
      <w:sz w:val="24"/>
      <w:szCs w:val="24"/>
      <w:lang w:val="fr-CA" w:eastAsia="fr-CA"/>
    </w:rPr>
  </w:style>
  <w:style w:type="character" w:customStyle="1" w:styleId="En-tteCar">
    <w:name w:val="En-tête Car"/>
    <w:basedOn w:val="Policepardfaut"/>
    <w:uiPriority w:val="99"/>
    <w:rsid w:val="00544631"/>
    <w:rPr>
      <w:rFonts w:ascii="Arial" w:hAnsi="Arial"/>
      <w:sz w:val="24"/>
      <w:szCs w:val="24"/>
      <w:lang w:val="fr-CA" w:eastAsia="fr-CA"/>
    </w:rPr>
  </w:style>
  <w:style w:type="character" w:customStyle="1" w:styleId="titre1Car0">
    <w:name w:val="titre 1 Car"/>
    <w:basedOn w:val="Policepardfaut"/>
    <w:rsid w:val="00144A30"/>
    <w:rPr>
      <w:rFonts w:ascii="Neo Sans Pro" w:eastAsiaTheme="minorHAnsi" w:hAnsi="Neo Sans Pro" w:cs="Neo Sans Pro"/>
      <w:b/>
      <w:bCs/>
      <w:color w:val="EB0028"/>
      <w:sz w:val="48"/>
      <w:szCs w:val="48"/>
      <w:lang w:eastAsia="en-US"/>
    </w:rPr>
  </w:style>
  <w:style w:type="character" w:customStyle="1" w:styleId="Titre2-Sous-titreCar">
    <w:name w:val="Titre 2 - Sous-titre Car"/>
    <w:basedOn w:val="Policepardfaut"/>
    <w:uiPriority w:val="9"/>
    <w:rsid w:val="004C36F4"/>
    <w:rPr>
      <w:rFonts w:ascii="Arial" w:eastAsiaTheme="minorHAnsi" w:hAnsi="Arial" w:cs="Arial"/>
      <w:bCs/>
      <w:color w:val="0081CB"/>
      <w:sz w:val="36"/>
      <w:szCs w:val="32"/>
      <w:lang w:eastAsia="en-US"/>
    </w:rPr>
  </w:style>
  <w:style w:type="character" w:customStyle="1" w:styleId="textecourantCar">
    <w:name w:val="texte courant Car"/>
    <w:basedOn w:val="titre1Car0"/>
    <w:rsid w:val="001A1202"/>
    <w:rPr>
      <w:rFonts w:ascii="Arial" w:eastAsia="SimSun" w:hAnsi="Arial" w:cs="Arial"/>
      <w:b w:val="0"/>
      <w:bCs w:val="0"/>
      <w:color w:val="EB0028"/>
      <w:sz w:val="24"/>
      <w:szCs w:val="24"/>
      <w:lang w:eastAsia="hi-IN" w:bidi="hi-IN"/>
    </w:rPr>
  </w:style>
  <w:style w:type="character" w:customStyle="1" w:styleId="titre4Car">
    <w:name w:val="titre 4 Car"/>
    <w:basedOn w:val="Policepardfaut"/>
    <w:rsid w:val="00814825"/>
    <w:rPr>
      <w:rFonts w:ascii="Arial" w:eastAsia="SimSun" w:hAnsi="Arial" w:cs="Arial"/>
      <w:sz w:val="24"/>
      <w:szCs w:val="24"/>
      <w:lang w:val="fr-CA" w:eastAsia="hi-IN" w:bidi="hi-IN"/>
    </w:rPr>
  </w:style>
  <w:style w:type="character" w:customStyle="1" w:styleId="titreniveau1Car">
    <w:name w:val="titre niveau 1 Car"/>
    <w:basedOn w:val="Titre2Car"/>
    <w:rsid w:val="00716E63"/>
    <w:rPr>
      <w:rFonts w:ascii="Neo Sans Pro" w:hAnsi="Neo Sans Pro" w:cs="Helvetica 65 Medium"/>
      <w:b/>
      <w:bCs/>
      <w:color w:val="FF5005"/>
      <w:sz w:val="40"/>
      <w:szCs w:val="32"/>
      <w:lang w:val="fr-CA" w:eastAsia="fr-CA"/>
    </w:rPr>
  </w:style>
  <w:style w:type="character" w:customStyle="1" w:styleId="titreniveau2Car">
    <w:name w:val="titre niveau 2 Car"/>
    <w:basedOn w:val="Titre2Car"/>
    <w:rsid w:val="00E960D5"/>
    <w:rPr>
      <w:rFonts w:ascii="Neo Sans Pro" w:hAnsi="Neo Sans Pro" w:cs="Helvetica 65 Medium"/>
      <w:bCs/>
      <w:color w:val="0081CB" w:themeColor="accent6"/>
      <w:sz w:val="36"/>
      <w:szCs w:val="36"/>
      <w:lang w:val="fr-CA" w:eastAsia="fr-CA"/>
    </w:rPr>
  </w:style>
  <w:style w:type="character" w:customStyle="1" w:styleId="titreniveau4Car">
    <w:name w:val="titre niveau 4 Car"/>
    <w:basedOn w:val="titreniveau3Car"/>
    <w:rsid w:val="001216CF"/>
    <w:rPr>
      <w:rFonts w:ascii="Arial" w:eastAsia="SimSun" w:hAnsi="Arial" w:cs="Arial"/>
      <w:b w:val="0"/>
      <w:bCs/>
      <w:color w:val="EB0028"/>
      <w:sz w:val="24"/>
      <w:szCs w:val="28"/>
      <w:lang w:val="fr-CA" w:eastAsia="fr-CA"/>
    </w:rPr>
  </w:style>
  <w:style w:type="character" w:customStyle="1" w:styleId="Titre5Car">
    <w:name w:val="Titre 5 Car"/>
    <w:basedOn w:val="Policepardfaut"/>
    <w:link w:val="Titre5"/>
    <w:semiHidden/>
    <w:qFormat/>
    <w:rsid w:val="00C109F0"/>
    <w:rPr>
      <w:rFonts w:asciiTheme="majorHAnsi" w:eastAsiaTheme="majorEastAsia" w:hAnsiTheme="majorHAnsi" w:cstheme="majorBidi"/>
      <w:color w:val="2B5C63" w:themeColor="accent1" w:themeShade="7F"/>
      <w:sz w:val="24"/>
      <w:szCs w:val="24"/>
      <w:lang w:val="fr-CA" w:eastAsia="fr-CA"/>
    </w:rPr>
  </w:style>
  <w:style w:type="character" w:customStyle="1" w:styleId="tdmCar">
    <w:name w:val="tdm Car"/>
    <w:basedOn w:val="textecourantCar"/>
    <w:rsid w:val="002F1B70"/>
    <w:rPr>
      <w:rFonts w:ascii="Neo Sans Pro" w:eastAsia="SimSun" w:hAnsi="Neo Sans Pro" w:cs="Arial"/>
      <w:b/>
      <w:bCs w:val="0"/>
      <w:color w:val="0081CB" w:themeColor="accent6"/>
      <w:sz w:val="40"/>
      <w:szCs w:val="40"/>
      <w:lang w:eastAsia="hi-IN" w:bidi="hi-IN"/>
    </w:rPr>
  </w:style>
  <w:style w:type="character" w:customStyle="1" w:styleId="soustitreparagrapheCar">
    <w:name w:val="soustitre paragraphe Car"/>
    <w:basedOn w:val="Policepardfaut"/>
    <w:rsid w:val="00C645B5"/>
    <w:rPr>
      <w:rFonts w:ascii="Arial" w:hAnsi="Arial" w:cs="Arial"/>
      <w:b/>
      <w:color w:val="000000"/>
      <w:sz w:val="24"/>
      <w:szCs w:val="24"/>
      <w:lang w:val="fr-CA" w:eastAsia="fr-C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Noto Sans Symbols" w:cs="Noto Sans Symbols"/>
      <w:color w:val="DC058F"/>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color w:val="DC058F"/>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color w:val="DC058F"/>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color w:val="DC058F"/>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Noto Sans Symbols" w:cs="Noto Sans Symbols"/>
      <w:color w:val="DC058F"/>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Sautdindex">
    <w:name w:val="Saut d'index"/>
  </w:style>
  <w:style w:type="character" w:customStyle="1" w:styleId="Ancredenotedebasdepage">
    <w:name w:val="Ancre de note de bas de page"/>
    <w:rPr>
      <w:vertAlign w:val="superscript"/>
    </w:rPr>
  </w:style>
  <w:style w:type="character" w:customStyle="1" w:styleId="Caractresdenotedebasdepage">
    <w:name w:val="Caractères de note de bas de page"/>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Corpsdetexte">
    <w:name w:val="Body Text"/>
    <w:basedOn w:val="Normal"/>
    <w:rsid w:val="00CF11D9"/>
    <w:rPr>
      <w:rFonts w:cs="Arial"/>
      <w:sz w:val="22"/>
      <w:lang w:val="fr-FR" w:eastAsia="fr-FR"/>
    </w:rPr>
  </w:style>
  <w:style w:type="paragraph" w:styleId="Liste">
    <w:name w:val="List"/>
    <w:basedOn w:val="Corpsdetexte"/>
  </w:style>
  <w:style w:type="paragraph" w:styleId="Lgende">
    <w:name w:val="caption"/>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tte">
    <w:name w:val="header"/>
    <w:basedOn w:val="Normal"/>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6A04A1"/>
    <w:pPr>
      <w:spacing w:beforeAutospacing="1" w:afterAutospacing="1"/>
    </w:pPr>
    <w:rPr>
      <w:rFonts w:ascii="Verdana" w:hAnsi="Verdana"/>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rsid w:val="00EA197C"/>
    <w:pPr>
      <w:pBdr>
        <w:bottom w:val="single" w:sz="6" w:space="1" w:color="00000A"/>
      </w:pBdr>
      <w:jc w:val="center"/>
    </w:pPr>
    <w:rPr>
      <w:rFonts w:cs="Arial"/>
      <w:vanish/>
      <w:sz w:val="16"/>
      <w:szCs w:val="16"/>
    </w:rPr>
  </w:style>
  <w:style w:type="paragraph" w:styleId="z-Basduformulaire">
    <w:name w:val="HTML Bottom of Form"/>
    <w:basedOn w:val="Normal"/>
    <w:next w:val="Normal"/>
    <w:rsid w:val="00EA197C"/>
    <w:pPr>
      <w:pBdr>
        <w:top w:val="single" w:sz="6" w:space="1" w:color="00000A"/>
      </w:pBdr>
      <w:jc w:val="center"/>
    </w:pPr>
    <w:rPr>
      <w:rFonts w:cs="Arial"/>
      <w:vanish/>
      <w:sz w:val="16"/>
      <w:szCs w:val="16"/>
    </w:rPr>
  </w:style>
  <w:style w:type="paragraph" w:customStyle="1" w:styleId="spip">
    <w:name w:val="spip"/>
    <w:basedOn w:val="Normal"/>
    <w:uiPriority w:val="99"/>
    <w:rsid w:val="008269AC"/>
    <w:pPr>
      <w:spacing w:beforeAutospacing="1" w:afterAutospacing="1"/>
    </w:pPr>
  </w:style>
  <w:style w:type="paragraph" w:customStyle="1" w:styleId="titre0">
    <w:name w:val="titre"/>
    <w:basedOn w:val="Normal"/>
    <w:rsid w:val="008C3507"/>
    <w:pPr>
      <w:spacing w:beforeAutospacing="1" w:afterAutospacing="1"/>
    </w:pPr>
  </w:style>
  <w:style w:type="paragraph" w:styleId="Textebrut">
    <w:name w:val="Plain Text"/>
    <w:basedOn w:val="Normal"/>
    <w:rsid w:val="00A87DFC"/>
    <w:pPr>
      <w:spacing w:beforeAutospacing="1" w:afterAutospacing="1"/>
    </w:pPr>
  </w:style>
  <w:style w:type="paragraph" w:customStyle="1" w:styleId="exemple1">
    <w:name w:val="exemple1"/>
    <w:basedOn w:val="Normal"/>
    <w:rsid w:val="002C0086"/>
    <w:pPr>
      <w:spacing w:beforeAutospacing="1"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rPr>
      <w:rFonts w:ascii="Helvetica 65 Medium" w:eastAsia="Times New Roman" w:hAnsi="Helvetica 65 Medium" w:cs="Helvetica 65 Medium"/>
      <w:color w:val="000000"/>
    </w:rPr>
  </w:style>
  <w:style w:type="paragraph" w:styleId="Notedebasdepage">
    <w:name w:val="footnote text"/>
    <w:basedOn w:val="Normal"/>
    <w:link w:val="NotedebasdepageCar"/>
  </w:style>
  <w:style w:type="paragraph" w:customStyle="1" w:styleId="msonormalcxspmiddle">
    <w:name w:val="msonormalcxspmiddle"/>
    <w:basedOn w:val="Normal"/>
    <w:rsid w:val="00D35B4D"/>
    <w:pPr>
      <w:spacing w:beforeAutospacing="1" w:afterAutospacing="1"/>
    </w:pPr>
  </w:style>
  <w:style w:type="paragraph" w:styleId="Paragraphedeliste">
    <w:name w:val="List Paragraph"/>
    <w:basedOn w:val="Normal"/>
    <w:uiPriority w:val="34"/>
    <w:rsid w:val="0046157E"/>
    <w:p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paragraph" w:styleId="Commentaire">
    <w:name w:val="annotation text"/>
    <w:basedOn w:val="Normal"/>
    <w:link w:val="CommentaireCar"/>
    <w:uiPriority w:val="99"/>
    <w:rsid w:val="006D10CC"/>
    <w:rPr>
      <w:sz w:val="20"/>
      <w:szCs w:val="20"/>
    </w:rPr>
  </w:style>
  <w:style w:type="paragraph" w:styleId="Objetducommentaire">
    <w:name w:val="annotation subject"/>
    <w:basedOn w:val="Commentaire"/>
    <w:link w:val="ObjetducommentaireCar"/>
    <w:rsid w:val="006D10CC"/>
    <w:rPr>
      <w:b/>
      <w:bCs/>
    </w:rPr>
  </w:style>
  <w:style w:type="paragraph" w:styleId="Textedebulles">
    <w:name w:val="Balloon Text"/>
    <w:basedOn w:val="Normal"/>
    <w:link w:val="TextedebullesCar"/>
    <w:rsid w:val="006D10CC"/>
    <w:rPr>
      <w:rFonts w:ascii="Tahoma" w:hAnsi="Tahoma"/>
      <w:sz w:val="16"/>
      <w:szCs w:val="16"/>
    </w:rPr>
  </w:style>
  <w:style w:type="paragraph" w:customStyle="1" w:styleId="Pa0">
    <w:name w:val="Pa0"/>
    <w:basedOn w:val="Default"/>
    <w:next w:val="Default"/>
    <w:uiPriority w:val="99"/>
    <w:rsid w:val="00DC7E82"/>
    <w:pPr>
      <w:spacing w:line="581" w:lineRule="atLeast"/>
    </w:pPr>
    <w:rPr>
      <w:rFonts w:ascii="Eurostile" w:hAnsi="Eurostile" w:cs="Times New Roman"/>
      <w:color w:val="00000A"/>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paragraph" w:styleId="Sansinterligne">
    <w:name w:val="No Spacing"/>
    <w:link w:val="SansinterligneCar"/>
    <w:uiPriority w:val="1"/>
    <w:rsid w:val="00EA45AE"/>
    <w:rPr>
      <w:rFonts w:ascii="Calibri" w:eastAsia="Calibri" w:hAnsi="Calibri" w:cs="Times New Roman"/>
      <w:sz w:val="22"/>
      <w:szCs w:val="22"/>
      <w:lang w:eastAsia="en-US"/>
    </w:rPr>
  </w:style>
  <w:style w:type="paragraph" w:styleId="Sous-titre">
    <w:name w:val="Subtitle"/>
    <w:basedOn w:val="Normal"/>
    <w:next w:val="Normal"/>
    <w:uiPriority w:val="11"/>
    <w:pPr>
      <w:spacing w:before="240" w:line="276" w:lineRule="auto"/>
    </w:pPr>
    <w:rPr>
      <w:b/>
      <w:color w:val="58585B"/>
    </w:r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qFormat/>
    <w:rsid w:val="001A549B"/>
  </w:style>
  <w:style w:type="paragraph" w:customStyle="1" w:styleId="paragrapheintrobleu">
    <w:name w:val="paragraphe intro bleu"/>
    <w:basedOn w:val="Normal"/>
    <w:rsid w:val="001A549B"/>
    <w:rPr>
      <w:b/>
      <w:color w:val="102B95"/>
    </w:rPr>
  </w:style>
  <w:style w:type="paragraph" w:customStyle="1" w:styleId="titreniveau3">
    <w:name w:val="titre niveau 3"/>
    <w:basedOn w:val="Titre3"/>
    <w:rsid w:val="006C4B9A"/>
    <w:pPr>
      <w:spacing w:before="0" w:after="0"/>
    </w:pPr>
    <w:rPr>
      <w:caps w:val="0"/>
      <w:sz w:val="28"/>
      <w:szCs w:val="28"/>
    </w:rPr>
  </w:style>
  <w:style w:type="paragraph" w:customStyle="1" w:styleId="soustitreniveau2">
    <w:name w:val="soustitre niveau 2"/>
    <w:basedOn w:val="Default"/>
    <w:rsid w:val="00C16E94"/>
    <w:rPr>
      <w:rFonts w:ascii="Arial" w:hAnsi="Arial" w:cs="Arial"/>
      <w:b/>
    </w:rPr>
  </w:style>
  <w:style w:type="paragraph" w:customStyle="1" w:styleId="titre10">
    <w:name w:val="titre 1"/>
    <w:basedOn w:val="Normal"/>
    <w:next w:val="titre0"/>
    <w:rsid w:val="00144A30"/>
    <w:pPr>
      <w:tabs>
        <w:tab w:val="right" w:leader="dot" w:pos="9600"/>
      </w:tabs>
      <w:suppressAutoHyphens/>
      <w:spacing w:before="240" w:after="120"/>
      <w:textAlignment w:val="center"/>
    </w:pPr>
    <w:rPr>
      <w:rFonts w:ascii="Neo Sans Pro" w:eastAsiaTheme="minorHAnsi" w:hAnsi="Neo Sans Pro" w:cs="Neo Sans Pro"/>
      <w:b/>
      <w:bCs/>
      <w:color w:val="EB0028"/>
      <w:sz w:val="48"/>
      <w:szCs w:val="48"/>
      <w:lang w:val="fr-FR" w:eastAsia="en-US"/>
    </w:rPr>
  </w:style>
  <w:style w:type="paragraph" w:customStyle="1" w:styleId="Titre2-Sous-titre">
    <w:name w:val="Titre 2 - Sous-titre"/>
    <w:basedOn w:val="Normal"/>
    <w:uiPriority w:val="9"/>
    <w:qFormat/>
    <w:rsid w:val="00AE20AE"/>
    <w:pPr>
      <w:suppressAutoHyphens/>
      <w:spacing w:before="240" w:after="120" w:line="288" w:lineRule="auto"/>
      <w:textAlignment w:val="center"/>
      <w:outlineLvl w:val="1"/>
    </w:pPr>
    <w:rPr>
      <w:rFonts w:ascii="Lato" w:eastAsiaTheme="minorHAnsi" w:hAnsi="Lato" w:cs="Arial"/>
      <w:bCs/>
      <w:color w:val="0081CB"/>
      <w:sz w:val="36"/>
      <w:szCs w:val="32"/>
      <w:lang w:val="fr-FR" w:eastAsia="en-US"/>
    </w:rPr>
  </w:style>
  <w:style w:type="paragraph" w:styleId="En-ttedetabledesmatires">
    <w:name w:val="TOC Heading"/>
    <w:basedOn w:val="Titre1"/>
    <w:next w:val="Normal"/>
    <w:uiPriority w:val="39"/>
    <w:unhideWhenUsed/>
    <w:rsid w:val="004E30C0"/>
    <w:pPr>
      <w:keepLines/>
      <w:spacing w:before="480"/>
    </w:pPr>
    <w:rPr>
      <w:rFonts w:asciiTheme="majorHAnsi" w:eastAsiaTheme="majorEastAsia" w:hAnsiTheme="majorHAnsi" w:cstheme="majorBidi"/>
      <w:color w:val="418A95" w:themeColor="accent1" w:themeShade="BF"/>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144A30"/>
    <w:pPr>
      <w:tabs>
        <w:tab w:val="right" w:leader="dot" w:pos="8353"/>
      </w:tabs>
      <w:spacing w:before="240" w:after="120"/>
    </w:pPr>
  </w:style>
  <w:style w:type="paragraph" w:customStyle="1" w:styleId="textecourant">
    <w:name w:val="texte courant"/>
    <w:basedOn w:val="titre10"/>
    <w:qFormat/>
    <w:rsid w:val="00AE20AE"/>
    <w:pPr>
      <w:spacing w:before="0" w:line="276" w:lineRule="auto"/>
    </w:pPr>
    <w:rPr>
      <w:rFonts w:ascii="Lato" w:eastAsia="SimSun" w:hAnsi="Lato" w:cs="Arial"/>
      <w:b w:val="0"/>
      <w:bCs w:val="0"/>
      <w:color w:val="00000A"/>
      <w:sz w:val="24"/>
      <w:szCs w:val="24"/>
      <w:lang w:eastAsia="hi-IN" w:bidi="hi-IN"/>
    </w:rPr>
  </w:style>
  <w:style w:type="paragraph" w:customStyle="1" w:styleId="titre40">
    <w:name w:val="titre 4"/>
    <w:basedOn w:val="Normal"/>
    <w:rsid w:val="00814825"/>
    <w:pPr>
      <w:spacing w:line="276" w:lineRule="auto"/>
    </w:pPr>
    <w:rPr>
      <w:rFonts w:eastAsia="SimSun" w:cs="Arial"/>
      <w:lang w:eastAsia="hi-IN" w:bidi="hi-IN"/>
    </w:rPr>
  </w:style>
  <w:style w:type="paragraph" w:customStyle="1" w:styleId="titreniveau1">
    <w:name w:val="titre niveau 1"/>
    <w:basedOn w:val="Titre1"/>
    <w:rsid w:val="00716E63"/>
    <w:rPr>
      <w:color w:val="FF5005"/>
      <w:sz w:val="40"/>
    </w:rPr>
  </w:style>
  <w:style w:type="paragraph" w:customStyle="1" w:styleId="titreniveau2">
    <w:name w:val="titre niveau 2"/>
    <w:basedOn w:val="Titre2"/>
    <w:next w:val="Normal"/>
    <w:rsid w:val="00E960D5"/>
  </w:style>
  <w:style w:type="paragraph" w:customStyle="1" w:styleId="titreniveau4">
    <w:name w:val="titre niveau 4"/>
    <w:basedOn w:val="Titre4"/>
    <w:rsid w:val="001216CF"/>
    <w:rPr>
      <w:rFonts w:eastAsia="SimSun"/>
      <w:b w:val="0"/>
      <w:sz w:val="24"/>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cs="Arial"/>
      <w:lang w:eastAsia="hi-IN" w:bidi="hi-IN"/>
    </w:rPr>
  </w:style>
  <w:style w:type="paragraph" w:styleId="TM4">
    <w:name w:val="toc 4"/>
    <w:basedOn w:val="Normal"/>
    <w:next w:val="Normal"/>
    <w:autoRedefine/>
    <w:uiPriority w:val="39"/>
    <w:rsid w:val="0053563C"/>
    <w:pPr>
      <w:spacing w:after="100"/>
      <w:ind w:left="720"/>
    </w:pPr>
  </w:style>
  <w:style w:type="paragraph" w:customStyle="1" w:styleId="tdm">
    <w:name w:val="tdm"/>
    <w:basedOn w:val="textecourant"/>
    <w:rsid w:val="002F1B70"/>
    <w:rPr>
      <w:rFonts w:ascii="Neo Sans Pro" w:hAnsi="Neo Sans Pro"/>
      <w:b/>
      <w:color w:val="0081CB" w:themeColor="accent6"/>
      <w:sz w:val="40"/>
      <w:szCs w:val="40"/>
    </w:rPr>
  </w:style>
  <w:style w:type="paragraph" w:customStyle="1" w:styleId="Puce">
    <w:name w:val="Puce"/>
    <w:basedOn w:val="Paragraphedeliste"/>
    <w:qFormat/>
    <w:rsid w:val="004D4FE1"/>
    <w:pPr>
      <w:spacing w:after="120" w:line="276" w:lineRule="auto"/>
      <w:ind w:left="714" w:hanging="357"/>
    </w:pPr>
    <w:rPr>
      <w:rFonts w:ascii="Lato" w:eastAsiaTheme="minorEastAsia" w:hAnsi="Lato" w:cstheme="minorBidi"/>
      <w:szCs w:val="22"/>
      <w:lang w:eastAsia="en-US"/>
    </w:rPr>
  </w:style>
  <w:style w:type="paragraph" w:customStyle="1" w:styleId="Titre3-soustitre">
    <w:name w:val="Titre 3-sous titre"/>
    <w:basedOn w:val="Titre3"/>
    <w:uiPriority w:val="11"/>
    <w:qFormat/>
    <w:rsid w:val="001E75AD"/>
    <w:pPr>
      <w:keepLines/>
    </w:pPr>
    <w:rPr>
      <w:rFonts w:ascii="Lato" w:eastAsiaTheme="majorEastAsia" w:hAnsi="Lato" w:cstheme="majorBidi"/>
      <w:caps w:val="0"/>
      <w:szCs w:val="22"/>
      <w:lang w:eastAsia="en-US"/>
    </w:rPr>
  </w:style>
  <w:style w:type="paragraph" w:customStyle="1" w:styleId="soustitreparagraphe">
    <w:name w:val="soustitre paragraphe"/>
    <w:basedOn w:val="Normal"/>
    <w:qFormat/>
    <w:rsid w:val="00C645B5"/>
    <w:rPr>
      <w:rFonts w:cs="Arial"/>
      <w:b/>
      <w:color w:val="000000"/>
    </w:rPr>
  </w:style>
  <w:style w:type="paragraph" w:customStyle="1" w:styleId="Contenudecadre">
    <w:name w:val="Contenu de cadre"/>
    <w:basedOn w:val="Normal"/>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lterGo">
    <w:name w:val="Table Alter Go"/>
    <w:basedOn w:val="TableauNormal"/>
    <w:uiPriority w:val="99"/>
    <w:qFormat/>
    <w:rsid w:val="00320254"/>
    <w:tblPr>
      <w:tblStyleRowBandSize w:val="1"/>
      <w:tblBorders>
        <w:left w:val="single" w:sz="8" w:space="0" w:color="FFFFFF" w:themeColor="background1"/>
        <w:bottom w:val="single" w:sz="8" w:space="0" w:color="E03EAE" w:themeColor="accent2"/>
        <w:right w:val="single" w:sz="8" w:space="0" w:color="FFFFFF" w:themeColor="background1"/>
        <w:insideH w:val="single" w:sz="8" w:space="0" w:color="E03EAE" w:themeColor="accent2"/>
        <w:insideV w:val="single" w:sz="8" w:space="0" w:color="FFFFFF" w:themeColor="background1"/>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auAlterGo">
    <w:name w:val="tableau_AlterGo"/>
    <w:basedOn w:val="Listecouleur-Accent1"/>
    <w:uiPriority w:val="99"/>
    <w:rsid w:val="0033784F"/>
    <w:rPr>
      <w:sz w:val="20"/>
      <w:szCs w:val="20"/>
    </w:rPr>
    <w:tblPr>
      <w:tblCellMar>
        <w:top w:w="170" w:type="dxa"/>
        <w:bottom w:w="170" w:type="dxa"/>
      </w:tblCellMar>
    </w:tblPr>
    <w:tcPr>
      <w:shd w:val="clear" w:color="auto" w:fill="FFC8D1" w:themeFill="accent4" w:themeFillTint="33"/>
      <w:vAlign w:val="center"/>
    </w:tcPr>
    <w:tblStylePr w:type="firstRow">
      <w:rPr>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character" w:styleId="Lienhypertexte">
    <w:name w:val="Hyperlink"/>
    <w:basedOn w:val="Policepardfaut"/>
    <w:uiPriority w:val="99"/>
    <w:unhideWhenUsed/>
    <w:rsid w:val="007A4E1C"/>
    <w:rPr>
      <w:color w:val="9E1B64" w:themeColor="hyperlink"/>
      <w:u w:val="single"/>
    </w:rPr>
  </w:style>
  <w:style w:type="character" w:customStyle="1" w:styleId="Mentionnonrsolue1">
    <w:name w:val="Mention non résolue1"/>
    <w:basedOn w:val="Policepardfaut"/>
    <w:uiPriority w:val="99"/>
    <w:semiHidden/>
    <w:unhideWhenUsed/>
    <w:rsid w:val="007A4E1C"/>
    <w:rPr>
      <w:color w:val="605E5C"/>
      <w:shd w:val="clear" w:color="auto" w:fill="E1DFDD"/>
    </w:rPr>
  </w:style>
  <w:style w:type="character" w:styleId="Mentionnonrsolue">
    <w:name w:val="Unresolved Mention"/>
    <w:basedOn w:val="Policepardfaut"/>
    <w:uiPriority w:val="99"/>
    <w:semiHidden/>
    <w:unhideWhenUsed/>
    <w:rsid w:val="00CC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ltergo.ca/fr/programmes-de-soutien-financier/cal/" TargetMode="External"/><Relationship Id="rId26" Type="http://schemas.openxmlformats.org/officeDocument/2006/relationships/image" Target="media/image8.png"/><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s://docs.google.com/forms/d/e/1FAIpQLSfJiKnGUM9bmDaQxzsku3QcD-Ltw0Z9pPFoyyYz-KfkUV-YJg/viewform?usp=sf_link" TargetMode="External"/><Relationship Id="rId34" Type="http://schemas.openxmlformats.org/officeDocument/2006/relationships/hyperlink" Target="https://www.youtube.com/watch?app=desktop&amp;v=1pnQNuzfAkk&amp;feature=youtu.be" TargetMode="Externa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svg"/><Relationship Id="rId33" Type="http://schemas.openxmlformats.org/officeDocument/2006/relationships/hyperlink" Target="https://www.youtube.com/watch?app=desktop&amp;v=1DYV0459RkQ&amp;feature=youtu.be"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docs.google.com/forms/d/e/1FAIpQLSdS-B4ZlRhKbLXWXKhuIgM4i7A_lK0GONBhf9VPHeshS8JdoQ/viewform?usp=sf_link" TargetMode="External"/><Relationship Id="rId29" Type="http://schemas.openxmlformats.org/officeDocument/2006/relationships/hyperlink" Target="mailto:palim@altergo.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www.youtube.com/watch?v=1pgmXxLyIwo&amp;feature=youtu.be" TargetMode="External"/><Relationship Id="rId37" Type="http://schemas.openxmlformats.org/officeDocument/2006/relationships/hyperlink" Target="https://wetransfer.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svg"/><Relationship Id="rId28" Type="http://schemas.openxmlformats.org/officeDocument/2006/relationships/hyperlink" Target="https://wetransfer.com/" TargetMode="External"/><Relationship Id="rId36" Type="http://schemas.openxmlformats.org/officeDocument/2006/relationships/hyperlink" Target="mailto:palim@altergo.ca" TargetMode="External"/><Relationship Id="rId10" Type="http://schemas.openxmlformats.org/officeDocument/2006/relationships/header" Target="header2.xml"/><Relationship Id="rId19" Type="http://schemas.openxmlformats.org/officeDocument/2006/relationships/hyperlink" Target="https://www.aqlph.qc.ca/app/uploads/2018/03/guide-de-reference-vers-une-integration-reussie.pdf" TargetMode="External"/><Relationship Id="rId31" Type="http://schemas.openxmlformats.org/officeDocument/2006/relationships/hyperlink" Target="https://www.youtube.com/watch?v=3hVEjmI_ftw"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svg"/><Relationship Id="rId30" Type="http://schemas.openxmlformats.org/officeDocument/2006/relationships/hyperlink" Target="https://altergo.ca/fr/programmes-de-soutien-financier/palim/" TargetMode="External"/><Relationship Id="rId35" Type="http://schemas.openxmlformats.org/officeDocument/2006/relationships/hyperlink" Target="mailto:olivier@altergo.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registreentreprises.gouv.qc.ca/fr/modifier/mettre_a_jour/declaration_annuelle.aspx" TargetMode="External"/><Relationship Id="rId2" Type="http://schemas.openxmlformats.org/officeDocument/2006/relationships/hyperlink" Target="https://www.carteloisir.ca/demander-votre-cal/quels-sont-les-criteres-pour-obtenir-votre-cal/" TargetMode="External"/><Relationship Id="rId1" Type="http://schemas.openxmlformats.org/officeDocument/2006/relationships/hyperlink" Target="https://www.quebec.ca/tourisme-et-loisirs/activites-sportives-et-de-plein-air/aides-financieres-loisir-faune-plein-air/soutien-personnes-handicapees-programme-aide-financiere-accessibilite-camps-vacanc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SREuMOj4S+oEiBoFYpzz7jQPg==">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2CBC3-1D0A-4C0B-9D56-E7302CB1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25</Pages>
  <Words>5112</Words>
  <Characters>28118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Olivier Malette</cp:lastModifiedBy>
  <cp:revision>83</cp:revision>
  <cp:lastPrinted>2022-02-01T13:04:00Z</cp:lastPrinted>
  <dcterms:created xsi:type="dcterms:W3CDTF">2022-01-20T22:08:00Z</dcterms:created>
  <dcterms:modified xsi:type="dcterms:W3CDTF">2023-02-09T21:27:00Z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INLB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