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99" w:rsidRPr="007703C0" w:rsidRDefault="00CA1399" w:rsidP="00CA1399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  <w:bookmarkStart w:id="0" w:name="_GoBack"/>
      <w:bookmarkEnd w:id="0"/>
    </w:p>
    <w:p w:rsidR="00CA1399" w:rsidRPr="007703C0" w:rsidRDefault="00CA1399" w:rsidP="00CA1399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D68E5" wp14:editId="154DEBFD">
                <wp:simplePos x="0" y="0"/>
                <wp:positionH relativeFrom="column">
                  <wp:posOffset>-91432</wp:posOffset>
                </wp:positionH>
                <wp:positionV relativeFrom="paragraph">
                  <wp:posOffset>10305</wp:posOffset>
                </wp:positionV>
                <wp:extent cx="6007261" cy="2882096"/>
                <wp:effectExtent l="0" t="0" r="12700" b="1397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261" cy="288209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10FC5" w:rsidRPr="00C10FC5" w:rsidRDefault="00C10FC5" w:rsidP="00C10FC5">
                            <w:pPr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C10FC5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t xml:space="preserve">Ressources et références pour la conception d’outils de communication universellement accessibles   </w:t>
                            </w:r>
                          </w:p>
                          <w:p w:rsidR="00CA1399" w:rsidRDefault="00CA1399" w:rsidP="00CA1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2pt;margin-top:.8pt;width:473pt;height:2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" fillcolor="white [3201]" strokecolor="white [3212]">
                <v:textbox>
                  <w:txbxContent>
                    <w:p w:rsidR="00C10FC5" w:rsidRPr="00C10FC5" w:rsidRDefault="00C10FC5" w:rsidP="00C10FC5">
                      <w:pPr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  <w:r w:rsidRPr="00C10FC5">
                        <w:rPr>
                          <w:rFonts w:cs="Arial"/>
                          <w:b/>
                          <w:sz w:val="72"/>
                          <w:szCs w:val="72"/>
                        </w:rPr>
                        <w:t xml:space="preserve">Ressources et références pour la conception d’outils de communication universellement accessibles   </w:t>
                      </w:r>
                    </w:p>
                    <w:p w:rsidR="00CA1399" w:rsidRDefault="00CA1399" w:rsidP="00CA1399"/>
                  </w:txbxContent>
                </v:textbox>
              </v:shape>
            </w:pict>
          </mc:Fallback>
        </mc:AlternateContent>
      </w:r>
    </w:p>
    <w:p w:rsidR="00CA1399" w:rsidRPr="007703C0" w:rsidRDefault="00CA1399" w:rsidP="00CA1399">
      <w:pPr>
        <w:spacing w:line="276" w:lineRule="auto"/>
        <w:rPr>
          <w:rFonts w:cs="Arial"/>
          <w:b/>
          <w:color w:val="58585B"/>
          <w:sz w:val="104"/>
          <w:szCs w:val="104"/>
        </w:rPr>
      </w:pPr>
    </w:p>
    <w:p w:rsidR="00CA1399" w:rsidRPr="007703C0" w:rsidRDefault="00CA1399" w:rsidP="00CA1399">
      <w:pPr>
        <w:spacing w:line="276" w:lineRule="auto"/>
        <w:rPr>
          <w:rFonts w:cs="Arial"/>
          <w:b/>
          <w:color w:val="102B95"/>
          <w:sz w:val="32"/>
        </w:rPr>
      </w:pPr>
    </w:p>
    <w:p w:rsidR="00CA1399" w:rsidRPr="007703C0" w:rsidRDefault="00CA1399" w:rsidP="00CA1399">
      <w:pPr>
        <w:spacing w:line="276" w:lineRule="auto"/>
        <w:rPr>
          <w:rFonts w:cs="Arial"/>
          <w:b/>
          <w:color w:val="102B95"/>
          <w:sz w:val="32"/>
        </w:rPr>
      </w:pPr>
    </w:p>
    <w:p w:rsidR="00CA1399" w:rsidRPr="007703C0" w:rsidRDefault="00CA1399" w:rsidP="00CA1399">
      <w:pPr>
        <w:spacing w:line="276" w:lineRule="auto"/>
        <w:rPr>
          <w:rFonts w:cs="Arial"/>
          <w:b/>
          <w:color w:val="102B95"/>
          <w:sz w:val="32"/>
        </w:rPr>
      </w:pPr>
    </w:p>
    <w:p w:rsidR="00CA1399" w:rsidRPr="007703C0" w:rsidRDefault="00C10FC5" w:rsidP="00CA1399">
      <w:pPr>
        <w:spacing w:line="276" w:lineRule="auto"/>
        <w:rPr>
          <w:rFonts w:cs="Arial"/>
          <w:noProof/>
          <w:color w:val="102B95"/>
          <w:sz w:val="98"/>
          <w:szCs w:val="9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B09C0" wp14:editId="22B215E5">
                <wp:simplePos x="0" y="0"/>
                <wp:positionH relativeFrom="column">
                  <wp:posOffset>-68090</wp:posOffset>
                </wp:positionH>
                <wp:positionV relativeFrom="paragraph">
                  <wp:posOffset>334010</wp:posOffset>
                </wp:positionV>
                <wp:extent cx="5173345" cy="756808"/>
                <wp:effectExtent l="0" t="0" r="27305" b="247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56808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A1399" w:rsidRPr="00EC6E77" w:rsidRDefault="00C10FC5" w:rsidP="00CA1399">
                            <w:pPr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Guide à l’attention de l’agent de communication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5.35pt;margin-top:26.3pt;width:407.35pt;height: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" fillcolor="white [3201]" strokecolor="white [3212]">
                <v:textbox>
                  <w:txbxContent>
                    <w:p w:rsidR="00CA1399" w:rsidRPr="00EC6E77" w:rsidRDefault="00C10FC5" w:rsidP="00CA1399">
                      <w:pPr>
                        <w:rPr>
                          <w:rFonts w:cs="Arial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 xml:space="preserve">Guide à l’attention de l’agent de communication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CA1399" w:rsidRPr="007703C0" w:rsidRDefault="00CA1399" w:rsidP="00CA1399">
      <w:pPr>
        <w:spacing w:line="276" w:lineRule="auto"/>
        <w:jc w:val="right"/>
        <w:rPr>
          <w:rFonts w:cs="Arial"/>
        </w:rPr>
      </w:pPr>
    </w:p>
    <w:p w:rsidR="00CA1399" w:rsidRPr="007703C0" w:rsidRDefault="00CA1399" w:rsidP="00CA1399">
      <w:pPr>
        <w:spacing w:line="276" w:lineRule="auto"/>
        <w:jc w:val="right"/>
        <w:rPr>
          <w:rFonts w:cs="Arial"/>
        </w:rPr>
      </w:pPr>
    </w:p>
    <w:p w:rsidR="00CA1399" w:rsidRPr="007703C0" w:rsidRDefault="00CA1399" w:rsidP="00CA1399">
      <w:pPr>
        <w:spacing w:line="276" w:lineRule="auto"/>
        <w:jc w:val="right"/>
        <w:rPr>
          <w:rFonts w:cs="Arial"/>
        </w:rPr>
      </w:pPr>
    </w:p>
    <w:p w:rsidR="00CA1399" w:rsidRPr="007703C0" w:rsidRDefault="00C10FC5" w:rsidP="00CA1399">
      <w:pPr>
        <w:spacing w:line="276" w:lineRule="auto"/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76DA6" wp14:editId="1306486F">
                <wp:simplePos x="0" y="0"/>
                <wp:positionH relativeFrom="column">
                  <wp:posOffset>-88900</wp:posOffset>
                </wp:positionH>
                <wp:positionV relativeFrom="paragraph">
                  <wp:posOffset>22370</wp:posOffset>
                </wp:positionV>
                <wp:extent cx="3183255" cy="1087755"/>
                <wp:effectExtent l="0" t="0" r="1714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087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399" w:rsidRPr="00901373" w:rsidRDefault="00CA1399" w:rsidP="00CA1399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901373"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ÉDITION </w:t>
                            </w:r>
                          </w:p>
                          <w:p w:rsidR="00CA1399" w:rsidRPr="00C10FC5" w:rsidRDefault="00C10FC5" w:rsidP="00CA1399">
                            <w:pPr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 xml:space="preserve">Été </w:t>
                            </w:r>
                            <w:r w:rsidR="002B1E75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2016</w:t>
                            </w:r>
                            <w:r w:rsidR="00CA1399" w:rsidRPr="00901373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pt;margin-top:1.75pt;width:250.65pt;height: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" fillcolor="white [3201]" strokecolor="white [3212]" strokeweight="2pt">
                <v:textbox>
                  <w:txbxContent>
                    <w:p w:rsidR="00CA1399" w:rsidRPr="00901373" w:rsidRDefault="00CA1399" w:rsidP="00CA1399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901373">
                        <w:rPr>
                          <w:rFonts w:cs="Arial"/>
                          <w:sz w:val="44"/>
                          <w:szCs w:val="44"/>
                        </w:rPr>
                        <w:t xml:space="preserve">ÉDITION </w:t>
                      </w:r>
                    </w:p>
                    <w:p w:rsidR="00CA1399" w:rsidRPr="00C10FC5" w:rsidRDefault="00C10FC5" w:rsidP="00CA1399">
                      <w:pPr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sz w:val="44"/>
                          <w:szCs w:val="44"/>
                        </w:rPr>
                        <w:t xml:space="preserve">Été </w:t>
                      </w:r>
                      <w:r w:rsidR="002B1E75">
                        <w:rPr>
                          <w:rFonts w:cs="Arial"/>
                          <w:b/>
                          <w:sz w:val="44"/>
                          <w:szCs w:val="44"/>
                        </w:rPr>
                        <w:t>2016</w:t>
                      </w:r>
                      <w:bookmarkStart w:id="1" w:name="_GoBack"/>
                      <w:bookmarkEnd w:id="1"/>
                      <w:r w:rsidR="00CA1399" w:rsidRPr="00901373">
                        <w:rPr>
                          <w:rFonts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1399" w:rsidRPr="007703C0" w:rsidRDefault="00CA1399" w:rsidP="00CA1399">
      <w:pPr>
        <w:spacing w:line="276" w:lineRule="auto"/>
        <w:jc w:val="center"/>
        <w:rPr>
          <w:rFonts w:cs="Arial"/>
        </w:rPr>
      </w:pPr>
    </w:p>
    <w:p w:rsidR="00CA1399" w:rsidRPr="007703C0" w:rsidRDefault="00CA1399" w:rsidP="00CA1399">
      <w:pPr>
        <w:spacing w:line="276" w:lineRule="auto"/>
        <w:jc w:val="center"/>
        <w:rPr>
          <w:rFonts w:cs="Arial"/>
        </w:rPr>
      </w:pPr>
    </w:p>
    <w:p w:rsidR="00CA1399" w:rsidRPr="007703C0" w:rsidRDefault="00CA1399" w:rsidP="00CA1399">
      <w:pPr>
        <w:spacing w:line="276" w:lineRule="auto"/>
        <w:rPr>
          <w:rFonts w:cs="Arial"/>
          <w:bCs/>
          <w:caps/>
          <w:color w:val="DC058F"/>
          <w:kern w:val="28"/>
          <w:sz w:val="40"/>
          <w:szCs w:val="32"/>
        </w:rPr>
      </w:pPr>
      <w:r w:rsidRPr="007703C0">
        <w:rPr>
          <w:rFonts w:cs="Arial"/>
        </w:rPr>
        <w:br w:type="page"/>
      </w:r>
    </w:p>
    <w:p w:rsidR="00CA1399" w:rsidRPr="007703C0" w:rsidRDefault="00CA1399" w:rsidP="00CA1399">
      <w:pPr>
        <w:pStyle w:val="Titre"/>
      </w:pPr>
      <w:r w:rsidRPr="007703C0">
        <w:lastRenderedPageBreak/>
        <w:t>Crédits</w:t>
      </w:r>
    </w:p>
    <w:p w:rsidR="00CA1399" w:rsidRPr="007703C0" w:rsidRDefault="00CA1399" w:rsidP="00CA1399">
      <w:pPr>
        <w:pStyle w:val="Titre2"/>
        <w:rPr>
          <w:b/>
        </w:rPr>
      </w:pPr>
      <w:r w:rsidRPr="007703C0">
        <w:t>Coordination</w:t>
      </w:r>
    </w:p>
    <w:p w:rsidR="00CA1399" w:rsidRPr="007703C0" w:rsidRDefault="00CA1399" w:rsidP="00CA1399">
      <w:pPr>
        <w:spacing w:line="276" w:lineRule="auto"/>
        <w:rPr>
          <w:rFonts w:cs="Arial"/>
        </w:rPr>
      </w:pPr>
      <w:r w:rsidRPr="007703C0">
        <w:rPr>
          <w:rFonts w:cs="Arial"/>
        </w:rPr>
        <w:t>Catherine Guérard – Chef d’équipe, Formation AlterGo</w:t>
      </w:r>
    </w:p>
    <w:p w:rsidR="00CA1399" w:rsidRPr="007703C0" w:rsidRDefault="00CA1399" w:rsidP="00CA1399">
      <w:pPr>
        <w:pStyle w:val="Titre2"/>
      </w:pPr>
      <w:r w:rsidRPr="007703C0">
        <w:t>Recherche et rédaction</w:t>
      </w:r>
    </w:p>
    <w:p w:rsidR="00CA1399" w:rsidRDefault="00CA1399" w:rsidP="00CA1399">
      <w:pPr>
        <w:spacing w:line="276" w:lineRule="auto"/>
        <w:rPr>
          <w:rFonts w:cs="Arial"/>
        </w:rPr>
      </w:pPr>
      <w:r>
        <w:rPr>
          <w:rFonts w:cs="Arial"/>
        </w:rPr>
        <w:t xml:space="preserve">Lise Roche – Directrice, Accessibilité universelle en loisir </w:t>
      </w:r>
    </w:p>
    <w:p w:rsidR="00CA1399" w:rsidRPr="007703C0" w:rsidRDefault="00CA1399" w:rsidP="00CA1399">
      <w:pPr>
        <w:spacing w:line="276" w:lineRule="auto"/>
        <w:rPr>
          <w:rFonts w:cs="Arial"/>
        </w:rPr>
      </w:pPr>
      <w:r w:rsidRPr="007703C0">
        <w:rPr>
          <w:rFonts w:cs="Arial"/>
        </w:rPr>
        <w:t>Catherine Guérard – Chef d’équipe, Formation AlterGo</w:t>
      </w:r>
    </w:p>
    <w:p w:rsidR="00CA1399" w:rsidRPr="007703C0" w:rsidRDefault="00CA1399" w:rsidP="00CA1399">
      <w:pPr>
        <w:spacing w:line="276" w:lineRule="auto"/>
        <w:rPr>
          <w:rFonts w:cs="Arial"/>
        </w:rPr>
      </w:pPr>
    </w:p>
    <w:p w:rsidR="00CA1399" w:rsidRPr="007703C0" w:rsidRDefault="00CA1399" w:rsidP="00CA1399">
      <w:pPr>
        <w:spacing w:line="276" w:lineRule="auto"/>
        <w:rPr>
          <w:rFonts w:cs="Arial"/>
        </w:rPr>
      </w:pPr>
    </w:p>
    <w:p w:rsidR="00CA1399" w:rsidRPr="007703C0" w:rsidRDefault="00CA1399" w:rsidP="00CA1399">
      <w:pPr>
        <w:spacing w:line="276" w:lineRule="auto"/>
        <w:rPr>
          <w:rFonts w:cs="Arial"/>
        </w:rPr>
      </w:pPr>
    </w:p>
    <w:p w:rsidR="00CA1399" w:rsidRPr="007703C0" w:rsidRDefault="00CA1399" w:rsidP="00CA1399">
      <w:pPr>
        <w:spacing w:line="276" w:lineRule="auto"/>
        <w:rPr>
          <w:rFonts w:cs="Arial"/>
        </w:rPr>
      </w:pPr>
    </w:p>
    <w:p w:rsidR="00CA1399" w:rsidRPr="007703C0" w:rsidRDefault="00CA1399" w:rsidP="00CA1399">
      <w:pPr>
        <w:spacing w:line="276" w:lineRule="auto"/>
        <w:rPr>
          <w:rFonts w:cs="Arial"/>
        </w:rPr>
      </w:pPr>
    </w:p>
    <w:p w:rsidR="00CA1399" w:rsidRPr="007703C0" w:rsidRDefault="00CA1399" w:rsidP="00CA1399">
      <w:pPr>
        <w:spacing w:line="276" w:lineRule="auto"/>
        <w:rPr>
          <w:rFonts w:cs="Arial"/>
        </w:rPr>
      </w:pPr>
    </w:p>
    <w:p w:rsidR="00CA1399" w:rsidRPr="007703C0" w:rsidRDefault="00CA1399" w:rsidP="00CA1399">
      <w:pPr>
        <w:spacing w:line="276" w:lineRule="auto"/>
        <w:rPr>
          <w:rFonts w:cs="Arial"/>
        </w:rPr>
      </w:pPr>
    </w:p>
    <w:p w:rsidR="00CA1399" w:rsidRPr="007703C0" w:rsidRDefault="00CA1399" w:rsidP="00CA1399">
      <w:pPr>
        <w:spacing w:line="276" w:lineRule="auto"/>
        <w:rPr>
          <w:rFonts w:cs="Arial"/>
        </w:rPr>
      </w:pPr>
    </w:p>
    <w:p w:rsidR="00CA1399" w:rsidRDefault="00CA1399" w:rsidP="00CA1399">
      <w:pPr>
        <w:spacing w:line="276" w:lineRule="auto"/>
        <w:rPr>
          <w:rFonts w:cs="Arial"/>
        </w:rPr>
      </w:pPr>
    </w:p>
    <w:p w:rsidR="00CA1399" w:rsidRDefault="00CA1399" w:rsidP="00CA1399">
      <w:pPr>
        <w:spacing w:line="276" w:lineRule="auto"/>
        <w:rPr>
          <w:rFonts w:cs="Arial"/>
        </w:rPr>
      </w:pPr>
    </w:p>
    <w:p w:rsidR="00CA1399" w:rsidRDefault="00CA1399" w:rsidP="00CA1399">
      <w:pPr>
        <w:spacing w:line="276" w:lineRule="auto"/>
        <w:rPr>
          <w:rFonts w:cs="Arial"/>
        </w:rPr>
      </w:pPr>
    </w:p>
    <w:p w:rsidR="00CA1399" w:rsidRDefault="00CA1399" w:rsidP="00CA1399">
      <w:pPr>
        <w:spacing w:line="276" w:lineRule="auto"/>
        <w:rPr>
          <w:rFonts w:cs="Arial"/>
        </w:rPr>
      </w:pPr>
    </w:p>
    <w:p w:rsidR="00CA1399" w:rsidRDefault="00CA1399" w:rsidP="00CA1399">
      <w:pPr>
        <w:spacing w:line="276" w:lineRule="auto"/>
        <w:rPr>
          <w:rFonts w:cs="Arial"/>
        </w:rPr>
      </w:pPr>
    </w:p>
    <w:p w:rsidR="00CA1399" w:rsidRDefault="00CA1399" w:rsidP="00CA1399">
      <w:pPr>
        <w:spacing w:line="276" w:lineRule="auto"/>
        <w:rPr>
          <w:rFonts w:cs="Arial"/>
        </w:rPr>
      </w:pPr>
    </w:p>
    <w:p w:rsidR="00CA1399" w:rsidRPr="007703C0" w:rsidRDefault="00CA1399" w:rsidP="00CA1399">
      <w:pPr>
        <w:spacing w:line="276" w:lineRule="auto"/>
        <w:rPr>
          <w:rFonts w:cs="Arial"/>
        </w:rPr>
      </w:pPr>
    </w:p>
    <w:p w:rsidR="00CA1399" w:rsidRPr="007703C0" w:rsidRDefault="00CA1399" w:rsidP="00CA1399">
      <w:pPr>
        <w:spacing w:line="276" w:lineRule="auto"/>
        <w:rPr>
          <w:rFonts w:cs="Arial"/>
        </w:rPr>
      </w:pPr>
    </w:p>
    <w:p w:rsidR="00CA1399" w:rsidRPr="007703C0" w:rsidRDefault="00CA1399" w:rsidP="00CA1399">
      <w:pPr>
        <w:spacing w:line="276" w:lineRule="auto"/>
        <w:rPr>
          <w:rFonts w:cs="Arial"/>
        </w:rPr>
      </w:pPr>
    </w:p>
    <w:p w:rsidR="00CA1399" w:rsidRPr="007703C0" w:rsidRDefault="00CA1399" w:rsidP="00CA1399">
      <w:pPr>
        <w:spacing w:line="276" w:lineRule="auto"/>
        <w:rPr>
          <w:rFonts w:cs="Arial"/>
        </w:rPr>
      </w:pPr>
      <w:r>
        <w:rPr>
          <w:rFonts w:cs="Arial"/>
          <w:noProof/>
          <w:color w:val="9E1B6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34234" wp14:editId="076FB583">
                <wp:simplePos x="0" y="0"/>
                <wp:positionH relativeFrom="column">
                  <wp:posOffset>-149860</wp:posOffset>
                </wp:positionH>
                <wp:positionV relativeFrom="paragraph">
                  <wp:posOffset>129540</wp:posOffset>
                </wp:positionV>
                <wp:extent cx="5678170" cy="1150620"/>
                <wp:effectExtent l="0" t="0" r="0" b="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1150620"/>
                        </a:xfrm>
                        <a:prstGeom prst="rect">
                          <a:avLst/>
                        </a:prstGeom>
                        <a:solidFill>
                          <a:srgbClr val="EBF8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11.8pt;margin-top:10.2pt;width:447.1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" fillcolor="#ebf8ff" stroked="f"/>
            </w:pict>
          </mc:Fallback>
        </mc:AlternateContent>
      </w:r>
    </w:p>
    <w:p w:rsidR="00CA1399" w:rsidRPr="007703C0" w:rsidRDefault="00CA1399" w:rsidP="00CA1399">
      <w:pPr>
        <w:spacing w:line="276" w:lineRule="auto"/>
        <w:rPr>
          <w:rFonts w:cs="Arial"/>
        </w:rPr>
      </w:pPr>
    </w:p>
    <w:tbl>
      <w:tblPr>
        <w:tblStyle w:val="Grilledutableau"/>
        <w:tblpPr w:leftFromText="141" w:rightFromText="141" w:vertAnchor="text" w:horzAnchor="margin" w:tblpY="-9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378"/>
      </w:tblGrid>
      <w:tr w:rsidR="00CA1399" w:rsidRPr="004D3738" w:rsidTr="00DD2E6D">
        <w:trPr>
          <w:trHeight w:val="1032"/>
        </w:trPr>
        <w:tc>
          <w:tcPr>
            <w:tcW w:w="4977" w:type="dxa"/>
            <w:shd w:val="clear" w:color="auto" w:fill="auto"/>
          </w:tcPr>
          <w:p w:rsidR="00CA1399" w:rsidRPr="007703C0" w:rsidRDefault="00CA1399" w:rsidP="00DD2E6D">
            <w:pPr>
              <w:spacing w:line="276" w:lineRule="auto"/>
              <w:rPr>
                <w:rFonts w:cs="Arial"/>
                <w:b/>
                <w:sz w:val="52"/>
              </w:rPr>
            </w:pPr>
            <w:r w:rsidRPr="007703C0">
              <w:rPr>
                <w:rFonts w:cs="Arial"/>
                <w:b/>
                <w:sz w:val="52"/>
              </w:rPr>
              <w:t>INFORMATIONS</w:t>
            </w:r>
          </w:p>
        </w:tc>
        <w:tc>
          <w:tcPr>
            <w:tcW w:w="4378" w:type="dxa"/>
            <w:tcBorders>
              <w:left w:val="nil"/>
            </w:tcBorders>
          </w:tcPr>
          <w:p w:rsidR="00CA1399" w:rsidRPr="007703C0" w:rsidRDefault="00CA1399" w:rsidP="00DD2E6D">
            <w:pPr>
              <w:spacing w:line="276" w:lineRule="auto"/>
              <w:rPr>
                <w:rFonts w:cs="Arial"/>
                <w:b/>
                <w:sz w:val="28"/>
                <w:szCs w:val="28"/>
                <w:lang w:val="en-CA"/>
              </w:rPr>
            </w:pPr>
            <w:r w:rsidRPr="007703C0">
              <w:rPr>
                <w:rFonts w:cs="Arial"/>
                <w:b/>
                <w:sz w:val="28"/>
                <w:szCs w:val="28"/>
                <w:lang w:val="en-CA"/>
              </w:rPr>
              <w:t>Catherine Guérard</w:t>
            </w:r>
          </w:p>
          <w:p w:rsidR="00CA1399" w:rsidRPr="007703C0" w:rsidRDefault="00CA1399" w:rsidP="00DD2E6D">
            <w:pPr>
              <w:spacing w:line="276" w:lineRule="auto"/>
              <w:rPr>
                <w:rFonts w:cs="Arial"/>
                <w:b/>
                <w:sz w:val="28"/>
                <w:szCs w:val="28"/>
                <w:lang w:val="en-CA"/>
              </w:rPr>
            </w:pPr>
            <w:r w:rsidRPr="007703C0">
              <w:rPr>
                <w:rFonts w:cs="Arial"/>
                <w:b/>
                <w:sz w:val="28"/>
                <w:szCs w:val="28"/>
                <w:lang w:val="en-CA"/>
              </w:rPr>
              <w:t>514-933-2739 poste 227</w:t>
            </w:r>
          </w:p>
          <w:p w:rsidR="00CA1399" w:rsidRPr="007703C0" w:rsidRDefault="0067500C" w:rsidP="00DD2E6D">
            <w:pPr>
              <w:spacing w:line="276" w:lineRule="auto"/>
              <w:rPr>
                <w:rFonts w:cs="Arial"/>
                <w:b/>
                <w:lang w:val="en-CA"/>
              </w:rPr>
            </w:pPr>
            <w:hyperlink r:id="rId8" w:history="1">
              <w:r w:rsidR="00CA1399" w:rsidRPr="009A00DA">
                <w:rPr>
                  <w:rFonts w:cs="Arial"/>
                  <w:b/>
                  <w:sz w:val="28"/>
                  <w:szCs w:val="28"/>
                  <w:lang w:val="en-CA"/>
                </w:rPr>
                <w:t>catherine@altergo.ca</w:t>
              </w:r>
            </w:hyperlink>
          </w:p>
        </w:tc>
      </w:tr>
    </w:tbl>
    <w:p w:rsidR="00CA1399" w:rsidRDefault="00CA1399" w:rsidP="00CA1399">
      <w:pPr>
        <w:spacing w:before="240" w:line="276" w:lineRule="auto"/>
        <w:rPr>
          <w:rFonts w:cs="Arial"/>
          <w:lang w:val="en-CA"/>
        </w:rPr>
      </w:pPr>
      <w:bookmarkStart w:id="1" w:name="OLE_LINK637"/>
      <w:bookmarkStart w:id="2" w:name="OLE_LINK638"/>
    </w:p>
    <w:p w:rsidR="00CA1399" w:rsidRDefault="00CA1399" w:rsidP="00CA1399">
      <w:pPr>
        <w:spacing w:before="240" w:line="276" w:lineRule="auto"/>
        <w:rPr>
          <w:rFonts w:cs="Arial"/>
          <w:lang w:val="en-CA"/>
        </w:rPr>
      </w:pPr>
    </w:p>
    <w:p w:rsidR="00CA1399" w:rsidRDefault="00CA1399" w:rsidP="00CA1399">
      <w:pPr>
        <w:spacing w:before="240" w:line="276" w:lineRule="auto"/>
        <w:rPr>
          <w:rFonts w:cs="Arial"/>
          <w:lang w:val="en-CA"/>
        </w:rPr>
      </w:pPr>
    </w:p>
    <w:p w:rsidR="00CA1399" w:rsidRPr="00EC6E77" w:rsidRDefault="00CA1399" w:rsidP="00CA1399">
      <w:pPr>
        <w:spacing w:before="240" w:line="276" w:lineRule="auto"/>
        <w:rPr>
          <w:rFonts w:cs="Arial"/>
          <w:lang w:val="en-CA"/>
        </w:rPr>
      </w:pPr>
    </w:p>
    <w:p w:rsidR="00CA1399" w:rsidRPr="006A6731" w:rsidRDefault="00CA1399" w:rsidP="00CA1399">
      <w:pPr>
        <w:pStyle w:val="Titre"/>
      </w:pPr>
      <w:bookmarkStart w:id="3" w:name="OLE_LINK232"/>
      <w:bookmarkStart w:id="4" w:name="OLE_LINK233"/>
      <w:bookmarkStart w:id="5" w:name="OLE_LINK281"/>
      <w:bookmarkStart w:id="6" w:name="OLE_LINK282"/>
      <w:bookmarkStart w:id="7" w:name="OLE_LINK639"/>
      <w:bookmarkStart w:id="8" w:name="OLE_LINK640"/>
      <w:bookmarkStart w:id="9" w:name="OLE_LINK292"/>
      <w:bookmarkStart w:id="10" w:name="OLE_LINK348"/>
      <w:bookmarkEnd w:id="1"/>
      <w:bookmarkEnd w:id="2"/>
      <w:r w:rsidRPr="006A6731">
        <w:lastRenderedPageBreak/>
        <w:t xml:space="preserve">Introduction </w:t>
      </w:r>
    </w:p>
    <w:p w:rsidR="00CA1399" w:rsidRPr="007703C0" w:rsidRDefault="00CA1399" w:rsidP="00CA1399">
      <w:pPr>
        <w:pStyle w:val="paragrapheintrobleu"/>
        <w:spacing w:before="240" w:line="276" w:lineRule="auto"/>
        <w:rPr>
          <w:rFonts w:cs="Arial"/>
          <w:color w:val="auto"/>
        </w:rPr>
      </w:pPr>
      <w:r w:rsidRPr="007703C0">
        <w:rPr>
          <w:rFonts w:cs="Arial"/>
          <w:color w:val="auto"/>
        </w:rPr>
        <w:t xml:space="preserve">Vous trouverez dans </w:t>
      </w:r>
      <w:r>
        <w:rPr>
          <w:rFonts w:cs="Arial"/>
          <w:color w:val="auto"/>
        </w:rPr>
        <w:t>ce guide</w:t>
      </w:r>
      <w:r w:rsidRPr="007703C0">
        <w:rPr>
          <w:rFonts w:cs="Arial"/>
          <w:color w:val="auto"/>
        </w:rPr>
        <w:t xml:space="preserve"> différentes ressources et références qui faciliteront vos démarches concernant </w:t>
      </w:r>
      <w:bookmarkStart w:id="11" w:name="OLE_LINK45"/>
      <w:bookmarkStart w:id="12" w:name="OLE_LINK46"/>
      <w:bookmarkStart w:id="13" w:name="OLE_LINK64"/>
      <w:bookmarkStart w:id="14" w:name="OLE_LINK65"/>
      <w:bookmarkStart w:id="15" w:name="OLE_LINK570"/>
      <w:bookmarkStart w:id="16" w:name="OLE_LINK571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E34039">
        <w:rPr>
          <w:rFonts w:cs="Arial"/>
          <w:color w:val="auto"/>
        </w:rPr>
        <w:t>la conception d’outils de communication</w:t>
      </w:r>
      <w:r>
        <w:rPr>
          <w:rFonts w:cs="Arial"/>
          <w:color w:val="auto"/>
        </w:rPr>
        <w:t xml:space="preserve"> universellement accessible</w:t>
      </w:r>
      <w:r w:rsidR="004B4530">
        <w:rPr>
          <w:rFonts w:cs="Arial"/>
          <w:color w:val="auto"/>
        </w:rPr>
        <w:t>s</w:t>
      </w:r>
      <w:r>
        <w:rPr>
          <w:rFonts w:cs="Arial"/>
          <w:color w:val="auto"/>
        </w:rPr>
        <w:t>.</w:t>
      </w:r>
    </w:p>
    <w:p w:rsidR="00F917E2" w:rsidRDefault="00F917E2" w:rsidP="00F917E2">
      <w:pPr>
        <w:pStyle w:val="Titre2"/>
      </w:pPr>
      <w:r w:rsidRPr="00F917E2">
        <w:rPr>
          <w:bCs w:val="0"/>
        </w:rPr>
        <w:t>1.</w:t>
      </w:r>
      <w:r>
        <w:t xml:space="preserve"> </w:t>
      </w:r>
      <w:r w:rsidRPr="007703C0">
        <w:t>Ce que dit la loi au sujet</w:t>
      </w:r>
      <w:r w:rsidR="00CA1399" w:rsidRPr="007703C0">
        <w:t xml:space="preserve"> </w:t>
      </w:r>
      <w:r>
        <w:t xml:space="preserve">des droits des personnes ayant une limitation fonctionnelle </w:t>
      </w:r>
    </w:p>
    <w:p w:rsidR="00F917E2" w:rsidRDefault="00F917E2" w:rsidP="00F917E2"/>
    <w:p w:rsidR="00F917E2" w:rsidRPr="005156B2" w:rsidRDefault="0067500C" w:rsidP="00F917E2">
      <w:pPr>
        <w:pStyle w:val="Paragraphedeliste"/>
        <w:numPr>
          <w:ilvl w:val="0"/>
          <w:numId w:val="3"/>
        </w:numPr>
        <w:spacing w:after="240" w:line="276" w:lineRule="auto"/>
        <w:ind w:left="709" w:hanging="425"/>
        <w:contextualSpacing w:val="0"/>
        <w:rPr>
          <w:color w:val="0279BD"/>
          <w:u w:val="single"/>
        </w:rPr>
      </w:pPr>
      <w:hyperlink r:id="rId9" w:history="1">
        <w:r w:rsidR="00F917E2" w:rsidRPr="005156B2">
          <w:rPr>
            <w:rStyle w:val="Lienhypertexte"/>
            <w:color w:val="0279BD"/>
          </w:rPr>
          <w:t>À part entière : pour un véritable exercice du droit à l’égalité, Gouvernement du Québec</w:t>
        </w:r>
      </w:hyperlink>
    </w:p>
    <w:p w:rsidR="00F917E2" w:rsidRPr="005156B2" w:rsidRDefault="00F917E2" w:rsidP="00F917E2">
      <w:pPr>
        <w:pStyle w:val="Paragraphedeliste"/>
        <w:numPr>
          <w:ilvl w:val="0"/>
          <w:numId w:val="3"/>
        </w:numPr>
        <w:spacing w:after="240" w:line="276" w:lineRule="auto"/>
        <w:ind w:left="709" w:hanging="425"/>
        <w:contextualSpacing w:val="0"/>
        <w:rPr>
          <w:rStyle w:val="Lienhypertexte"/>
          <w:color w:val="0279BD"/>
        </w:rPr>
      </w:pPr>
      <w:r w:rsidRPr="005156B2">
        <w:rPr>
          <w:rStyle w:val="Lienhypertexte"/>
          <w:color w:val="0279BD"/>
        </w:rPr>
        <w:fldChar w:fldCharType="begin"/>
      </w:r>
      <w:r w:rsidRPr="005156B2">
        <w:rPr>
          <w:rStyle w:val="Lienhypertexte"/>
          <w:color w:val="0279BD"/>
        </w:rPr>
        <w:instrText>HYPERLINK "http://www2.publicationsduquebec.gouv.qc.ca/dynamicSearch/telecharge.php?type=2&amp;file=/C_12/C12.HTM"</w:instrText>
      </w:r>
      <w:r w:rsidRPr="005156B2">
        <w:rPr>
          <w:rStyle w:val="Lienhypertexte"/>
          <w:color w:val="0279BD"/>
        </w:rPr>
        <w:fldChar w:fldCharType="separate"/>
      </w:r>
      <w:r w:rsidRPr="005156B2">
        <w:rPr>
          <w:rStyle w:val="Lienhypertexte"/>
          <w:color w:val="0279BD"/>
        </w:rPr>
        <w:t>Charte québécoise des droits et Charte de la personne</w:t>
      </w:r>
    </w:p>
    <w:p w:rsidR="00F917E2" w:rsidRPr="005156B2" w:rsidRDefault="00F917E2" w:rsidP="00091EFC">
      <w:pPr>
        <w:pStyle w:val="Paragraphedeliste"/>
        <w:numPr>
          <w:ilvl w:val="0"/>
          <w:numId w:val="3"/>
        </w:numPr>
        <w:spacing w:line="276" w:lineRule="auto"/>
        <w:ind w:left="709" w:hanging="425"/>
        <w:rPr>
          <w:rStyle w:val="Lienhypertexte"/>
          <w:color w:val="0279BD"/>
        </w:rPr>
      </w:pPr>
      <w:r w:rsidRPr="005156B2">
        <w:rPr>
          <w:rStyle w:val="Lienhypertexte"/>
          <w:color w:val="0279BD"/>
        </w:rPr>
        <w:fldChar w:fldCharType="end"/>
      </w:r>
      <w:r w:rsidRPr="005156B2">
        <w:rPr>
          <w:rStyle w:val="Lienhypertexte"/>
          <w:color w:val="0279BD"/>
        </w:rPr>
        <w:fldChar w:fldCharType="begin"/>
      </w:r>
      <w:r w:rsidRPr="005156B2">
        <w:rPr>
          <w:rStyle w:val="Lienhypertexte"/>
          <w:color w:val="0279BD"/>
        </w:rPr>
        <w:instrText>HYPERLINK "http://www2.publicationsduquebec.gouv.qc.ca/dynamicSearch/telecharge.php?type=2&amp;file=/E_20_1/E20_1.html"</w:instrText>
      </w:r>
      <w:r w:rsidRPr="005156B2">
        <w:rPr>
          <w:rStyle w:val="Lienhypertexte"/>
          <w:color w:val="0279BD"/>
        </w:rPr>
        <w:fldChar w:fldCharType="separate"/>
      </w:r>
      <w:r w:rsidRPr="005156B2">
        <w:rPr>
          <w:rStyle w:val="Lienhypertexte"/>
          <w:color w:val="0279BD"/>
        </w:rPr>
        <w:t>Loi assurant l’exercice des droits des personnes handicapées en vue de leur intégration scolaire, professionnelle et sociale</w:t>
      </w:r>
    </w:p>
    <w:p w:rsidR="00F917E2" w:rsidRDefault="00F917E2" w:rsidP="00091EFC">
      <w:pPr>
        <w:ind w:left="709"/>
        <w:contextualSpacing/>
        <w:rPr>
          <w:rStyle w:val="Lienhypertexte"/>
          <w:color w:val="0279BD"/>
        </w:rPr>
      </w:pPr>
      <w:r w:rsidRPr="005156B2">
        <w:rPr>
          <w:rStyle w:val="Lienhypertexte"/>
          <w:color w:val="0279BD"/>
        </w:rPr>
        <w:fldChar w:fldCharType="end"/>
      </w:r>
    </w:p>
    <w:p w:rsidR="00091EFC" w:rsidRDefault="00091EFC" w:rsidP="00091EFC">
      <w:pPr>
        <w:ind w:left="709"/>
        <w:contextualSpacing/>
        <w:rPr>
          <w:rStyle w:val="Lienhypertexte"/>
          <w:color w:val="0279BD"/>
        </w:rPr>
      </w:pPr>
    </w:p>
    <w:p w:rsidR="00091EFC" w:rsidRPr="00F917E2" w:rsidRDefault="00091EFC" w:rsidP="00091EFC">
      <w:pPr>
        <w:ind w:left="709"/>
        <w:contextualSpacing/>
      </w:pPr>
    </w:p>
    <w:p w:rsidR="00CA1399" w:rsidRDefault="00F917E2" w:rsidP="00091EFC">
      <w:pPr>
        <w:pStyle w:val="Titre2"/>
        <w:spacing w:before="0"/>
        <w:contextualSpacing/>
      </w:pPr>
      <w:r>
        <w:t xml:space="preserve">2. </w:t>
      </w:r>
      <w:r w:rsidR="00CA1399">
        <w:t xml:space="preserve">Pour </w:t>
      </w:r>
      <w:r w:rsidR="00E34039">
        <w:t>des outils de communication répondant aux normes connu</w:t>
      </w:r>
      <w:r w:rsidR="00EC0CDE">
        <w:t>e</w:t>
      </w:r>
      <w:r w:rsidR="00E34039">
        <w:t xml:space="preserve">s en matière d’accessibilité universelle </w:t>
      </w:r>
      <w:r w:rsidR="00CA1399">
        <w:t xml:space="preserve"> </w:t>
      </w:r>
      <w:r w:rsidR="00CA1399" w:rsidRPr="007703C0">
        <w:t xml:space="preserve"> </w:t>
      </w:r>
    </w:p>
    <w:p w:rsidR="007B45EE" w:rsidRDefault="007B45EE" w:rsidP="007B45EE"/>
    <w:p w:rsidR="00870BDE" w:rsidRPr="007B45EE" w:rsidRDefault="00870BDE" w:rsidP="00870BDE">
      <w:pPr>
        <w:spacing w:after="240" w:line="276" w:lineRule="auto"/>
        <w:rPr>
          <w:b/>
        </w:rPr>
      </w:pPr>
      <w:r>
        <w:rPr>
          <w:b/>
        </w:rPr>
        <w:t xml:space="preserve">Documents électroniques et imprimés : </w:t>
      </w:r>
    </w:p>
    <w:p w:rsidR="00870BDE" w:rsidRPr="005156B2" w:rsidRDefault="0067500C" w:rsidP="00870BDE">
      <w:pPr>
        <w:pStyle w:val="Paragraphedeliste"/>
        <w:numPr>
          <w:ilvl w:val="0"/>
          <w:numId w:val="2"/>
        </w:numPr>
        <w:rPr>
          <w:color w:val="0279BD"/>
        </w:rPr>
      </w:pPr>
      <w:hyperlink r:id="rId10" w:history="1">
        <w:r w:rsidR="00870BDE" w:rsidRPr="005156B2">
          <w:rPr>
            <w:rStyle w:val="Lienhypertexte"/>
            <w:color w:val="0279BD"/>
          </w:rPr>
          <w:t>Guide de création de documents Word accessibles, Gouvernement du Québec</w:t>
        </w:r>
      </w:hyperlink>
    </w:p>
    <w:p w:rsidR="00870BDE" w:rsidRPr="005156B2" w:rsidRDefault="00870BDE" w:rsidP="00870BDE">
      <w:pPr>
        <w:pStyle w:val="Paragraphedeliste"/>
        <w:rPr>
          <w:color w:val="0279BD"/>
        </w:rPr>
      </w:pPr>
    </w:p>
    <w:p w:rsidR="00870BDE" w:rsidRPr="005156B2" w:rsidRDefault="00870BDE" w:rsidP="00870BDE">
      <w:pPr>
        <w:pStyle w:val="Paragraphedeliste"/>
        <w:numPr>
          <w:ilvl w:val="0"/>
          <w:numId w:val="2"/>
        </w:numPr>
        <w:rPr>
          <w:rStyle w:val="Lienhypertexte"/>
          <w:color w:val="0279BD"/>
        </w:rPr>
      </w:pPr>
      <w:r w:rsidRPr="005156B2">
        <w:rPr>
          <w:color w:val="0279BD"/>
        </w:rPr>
        <w:fldChar w:fldCharType="begin"/>
      </w:r>
      <w:r w:rsidRPr="005156B2">
        <w:rPr>
          <w:color w:val="0279BD"/>
        </w:rPr>
        <w:instrText xml:space="preserve"> HYPERLINK "http://www.tresor.gouv.qc.ca/fileadmin/PDF/ressources_informationnelles/AccessibiliteWeb/guide_accessibilite_pdf.pdf" </w:instrText>
      </w:r>
      <w:r w:rsidRPr="005156B2">
        <w:rPr>
          <w:color w:val="0279BD"/>
        </w:rPr>
        <w:fldChar w:fldCharType="separate"/>
      </w:r>
      <w:r w:rsidRPr="005156B2">
        <w:rPr>
          <w:rStyle w:val="Lienhypertexte"/>
          <w:color w:val="0279BD"/>
        </w:rPr>
        <w:t>Guide de mise en accessibilité d’un PDF, Gouvernement du Québec</w:t>
      </w:r>
    </w:p>
    <w:p w:rsidR="00870BDE" w:rsidRPr="005156B2" w:rsidRDefault="00870BDE" w:rsidP="00870BDE">
      <w:pPr>
        <w:pStyle w:val="Paragraphedeliste"/>
        <w:rPr>
          <w:color w:val="0279BD"/>
        </w:rPr>
      </w:pPr>
      <w:r w:rsidRPr="005156B2">
        <w:rPr>
          <w:color w:val="0279BD"/>
        </w:rPr>
        <w:fldChar w:fldCharType="end"/>
      </w:r>
    </w:p>
    <w:p w:rsidR="00870BDE" w:rsidRPr="005156B2" w:rsidRDefault="00870BDE" w:rsidP="00870BDE">
      <w:pPr>
        <w:pStyle w:val="Paragraphedeliste"/>
        <w:numPr>
          <w:ilvl w:val="0"/>
          <w:numId w:val="2"/>
        </w:numPr>
        <w:spacing w:after="240" w:line="276" w:lineRule="auto"/>
        <w:contextualSpacing w:val="0"/>
        <w:rPr>
          <w:rStyle w:val="Lienhypertexte"/>
          <w:color w:val="0279BD"/>
        </w:rPr>
      </w:pPr>
      <w:r w:rsidRPr="005156B2">
        <w:rPr>
          <w:color w:val="0279BD"/>
        </w:rPr>
        <w:fldChar w:fldCharType="begin"/>
      </w:r>
      <w:r w:rsidRPr="005156B2">
        <w:rPr>
          <w:color w:val="0279BD"/>
        </w:rPr>
        <w:instrText>HYPERLINK "http://www.inlb.qc.ca/wp-content/uploads/2015/12/1.-INLB_norme_051212_HR-accessible_final.pdf"</w:instrText>
      </w:r>
      <w:r w:rsidRPr="005156B2">
        <w:rPr>
          <w:color w:val="0279BD"/>
        </w:rPr>
        <w:fldChar w:fldCharType="separate"/>
      </w:r>
      <w:r w:rsidRPr="005156B2">
        <w:rPr>
          <w:rStyle w:val="Lienhypertexte"/>
          <w:color w:val="0279BD"/>
        </w:rPr>
        <w:t xml:space="preserve">Guide pratique pour vos documents imprimés – Institut Nazareth et Louis-braille, Gouvernement du Québec </w:t>
      </w:r>
    </w:p>
    <w:p w:rsidR="00870BDE" w:rsidRPr="005156B2" w:rsidRDefault="00870BDE" w:rsidP="00870BDE">
      <w:pPr>
        <w:pStyle w:val="Paragraphedeliste"/>
        <w:numPr>
          <w:ilvl w:val="0"/>
          <w:numId w:val="2"/>
        </w:numPr>
        <w:rPr>
          <w:rStyle w:val="Lienhypertexte"/>
          <w:color w:val="0279BD"/>
        </w:rPr>
      </w:pPr>
      <w:r w:rsidRPr="005156B2">
        <w:rPr>
          <w:color w:val="0279BD"/>
        </w:rPr>
        <w:fldChar w:fldCharType="end"/>
      </w:r>
      <w:r w:rsidRPr="005156B2">
        <w:rPr>
          <w:color w:val="0279BD"/>
        </w:rPr>
        <w:fldChar w:fldCharType="begin"/>
      </w:r>
      <w:r w:rsidRPr="005156B2">
        <w:rPr>
          <w:color w:val="0279BD"/>
        </w:rPr>
        <w:instrText xml:space="preserve"> HYPERLINK "http://www.tresor.gouv.qc.ca/fileadmin/PDF/ressources_informationnelles/AccessibiliteWeb/guide_tableau_complexe.pdf" </w:instrText>
      </w:r>
      <w:r w:rsidRPr="005156B2">
        <w:rPr>
          <w:color w:val="0279BD"/>
        </w:rPr>
        <w:fldChar w:fldCharType="separate"/>
      </w:r>
      <w:r w:rsidRPr="005156B2">
        <w:rPr>
          <w:rStyle w:val="Lienhypertexte"/>
          <w:color w:val="0279BD"/>
        </w:rPr>
        <w:t xml:space="preserve">Guide pour simplifier un tableau complexe de données, Gouvernement du Québec </w:t>
      </w:r>
    </w:p>
    <w:p w:rsidR="00870BDE" w:rsidRPr="005156B2" w:rsidRDefault="00870BDE" w:rsidP="00870BDE">
      <w:pPr>
        <w:rPr>
          <w:color w:val="0279BD"/>
        </w:rPr>
      </w:pPr>
      <w:r w:rsidRPr="005156B2">
        <w:rPr>
          <w:color w:val="0279BD"/>
        </w:rPr>
        <w:fldChar w:fldCharType="end"/>
      </w:r>
    </w:p>
    <w:p w:rsidR="00870BDE" w:rsidRPr="005156B2" w:rsidRDefault="0067500C" w:rsidP="00870BDE">
      <w:pPr>
        <w:pStyle w:val="Paragraphedeliste"/>
        <w:numPr>
          <w:ilvl w:val="0"/>
          <w:numId w:val="2"/>
        </w:numPr>
        <w:rPr>
          <w:color w:val="0279BD"/>
        </w:rPr>
      </w:pPr>
      <w:hyperlink r:id="rId11" w:history="1">
        <w:r w:rsidR="00870BDE" w:rsidRPr="005156B2">
          <w:rPr>
            <w:rStyle w:val="Lienhypertexte"/>
            <w:color w:val="0279BD"/>
          </w:rPr>
          <w:t xml:space="preserve">Guide sur les avantages et inconvénients des formats PDF et HTML pour l’accessibilité d’un document, Gouvernement du Québec </w:t>
        </w:r>
      </w:hyperlink>
      <w:r w:rsidR="00870BDE" w:rsidRPr="005156B2">
        <w:rPr>
          <w:color w:val="0279BD"/>
        </w:rPr>
        <w:t xml:space="preserve"> </w:t>
      </w:r>
    </w:p>
    <w:p w:rsidR="00870BDE" w:rsidRPr="003F34AE" w:rsidRDefault="00870BDE" w:rsidP="00870BDE">
      <w:pPr>
        <w:pStyle w:val="Paragraphedeliste"/>
      </w:pPr>
    </w:p>
    <w:p w:rsidR="00870BDE" w:rsidRPr="005156B2" w:rsidRDefault="0067500C" w:rsidP="00870BDE">
      <w:pPr>
        <w:pStyle w:val="Paragraphedeliste"/>
        <w:numPr>
          <w:ilvl w:val="0"/>
          <w:numId w:val="2"/>
        </w:numPr>
        <w:rPr>
          <w:color w:val="0279BD"/>
        </w:rPr>
      </w:pPr>
      <w:hyperlink r:id="rId12" w:history="1">
        <w:r w:rsidR="00870BDE" w:rsidRPr="005156B2">
          <w:rPr>
            <w:rStyle w:val="Lienhypertexte"/>
            <w:rFonts w:cs="Arial"/>
            <w:color w:val="0279BD"/>
          </w:rPr>
          <w:t>Standard sur l’accessibilité d’un document téléchargeable, Gouvernement du Québ</w:t>
        </w:r>
        <w:r w:rsidR="00870BDE" w:rsidRPr="005156B2">
          <w:rPr>
            <w:rStyle w:val="Lienhypertexte"/>
            <w:color w:val="0279BD"/>
          </w:rPr>
          <w:t>ec</w:t>
        </w:r>
      </w:hyperlink>
      <w:r w:rsidR="00870BDE" w:rsidRPr="005156B2">
        <w:rPr>
          <w:color w:val="0279BD"/>
        </w:rPr>
        <w:t xml:space="preserve"> </w:t>
      </w:r>
    </w:p>
    <w:p w:rsidR="00870BDE" w:rsidRDefault="00870BDE" w:rsidP="007B45EE">
      <w:pPr>
        <w:spacing w:after="240" w:line="276" w:lineRule="auto"/>
        <w:rPr>
          <w:rFonts w:cs="Arial"/>
          <w:b/>
        </w:rPr>
      </w:pPr>
    </w:p>
    <w:p w:rsidR="007B45EE" w:rsidRPr="007B45EE" w:rsidRDefault="007B45EE" w:rsidP="007B45EE">
      <w:pPr>
        <w:spacing w:after="240" w:line="276" w:lineRule="auto"/>
        <w:rPr>
          <w:rFonts w:cs="Arial"/>
          <w:b/>
        </w:rPr>
      </w:pPr>
      <w:r w:rsidRPr="007B45EE">
        <w:rPr>
          <w:rFonts w:cs="Arial"/>
          <w:b/>
        </w:rPr>
        <w:lastRenderedPageBreak/>
        <w:t xml:space="preserve">Général : </w:t>
      </w:r>
    </w:p>
    <w:p w:rsidR="0017276B" w:rsidRPr="00870BDE" w:rsidRDefault="0067500C" w:rsidP="0017276B">
      <w:pPr>
        <w:pStyle w:val="Paragraphedeliste"/>
        <w:numPr>
          <w:ilvl w:val="0"/>
          <w:numId w:val="2"/>
        </w:numPr>
        <w:rPr>
          <w:rStyle w:val="Lienhypertexte"/>
          <w:color w:val="0279BD"/>
        </w:rPr>
      </w:pPr>
      <w:hyperlink r:id="rId13" w:history="1">
        <w:r w:rsidR="0017276B" w:rsidRPr="00870BDE">
          <w:rPr>
            <w:rStyle w:val="Lienhypertexte"/>
            <w:color w:val="0279BD"/>
          </w:rPr>
          <w:t>Chaque mot à sa place. Mieux comprendre en 3 minutes, Office des personnes handicapées du Québec</w:t>
        </w:r>
      </w:hyperlink>
      <w:r w:rsidR="0017276B" w:rsidRPr="00870BDE">
        <w:rPr>
          <w:rStyle w:val="Lienhypertexte"/>
          <w:color w:val="0279BD"/>
        </w:rPr>
        <w:t xml:space="preserve"> </w:t>
      </w:r>
    </w:p>
    <w:p w:rsidR="0017276B" w:rsidRPr="0017276B" w:rsidRDefault="0017276B" w:rsidP="0017276B">
      <w:pPr>
        <w:rPr>
          <w:rStyle w:val="Lienhypertexte"/>
          <w:color w:val="0279BD"/>
        </w:rPr>
      </w:pPr>
    </w:p>
    <w:p w:rsidR="007B45EE" w:rsidRPr="0017276B" w:rsidRDefault="007B45EE" w:rsidP="00EC0CDE">
      <w:pPr>
        <w:pStyle w:val="Paragraphedeliste"/>
        <w:numPr>
          <w:ilvl w:val="0"/>
          <w:numId w:val="2"/>
        </w:numPr>
        <w:rPr>
          <w:rStyle w:val="Lienhypertexte"/>
          <w:color w:val="0279BD"/>
        </w:rPr>
      </w:pPr>
      <w:r w:rsidRPr="0017276B">
        <w:rPr>
          <w:rStyle w:val="Lienhypertexte"/>
          <w:color w:val="0279BD"/>
        </w:rPr>
        <w:t>Guide Accessibilité universelle des outils de communication</w:t>
      </w:r>
      <w:r w:rsidR="00010BC6" w:rsidRPr="0017276B">
        <w:rPr>
          <w:rStyle w:val="Lienhypertexte"/>
          <w:color w:val="0279BD"/>
        </w:rPr>
        <w:t>, ROPMM et AlterGo 2014</w:t>
      </w:r>
    </w:p>
    <w:p w:rsidR="0017276B" w:rsidRDefault="0017276B" w:rsidP="0017276B">
      <w:pPr>
        <w:pStyle w:val="Paragraphedeliste"/>
        <w:rPr>
          <w:rStyle w:val="Lienhypertexte"/>
          <w:color w:val="0279BD"/>
        </w:rPr>
      </w:pPr>
    </w:p>
    <w:p w:rsidR="0017276B" w:rsidRPr="0017276B" w:rsidRDefault="0067500C" w:rsidP="0017276B">
      <w:pPr>
        <w:pStyle w:val="Paragraphedeliste"/>
        <w:numPr>
          <w:ilvl w:val="0"/>
          <w:numId w:val="2"/>
        </w:numPr>
        <w:rPr>
          <w:rStyle w:val="Lienhypertexte"/>
          <w:color w:val="0279BD"/>
        </w:rPr>
      </w:pPr>
      <w:hyperlink r:id="rId14" w:history="1">
        <w:r w:rsidR="0017276B" w:rsidRPr="0017276B">
          <w:rPr>
            <w:rStyle w:val="Lienhypertexte"/>
            <w:color w:val="0070C0"/>
          </w:rPr>
          <w:t>L’information pour tous, Règles européennes pour une information facile à lire et à comprendre</w:t>
        </w:r>
      </w:hyperlink>
    </w:p>
    <w:p w:rsidR="0017276B" w:rsidRDefault="0017276B" w:rsidP="00010BC6">
      <w:pPr>
        <w:pStyle w:val="Paragraphedeliste"/>
        <w:rPr>
          <w:rFonts w:cs="Arial"/>
        </w:rPr>
      </w:pPr>
    </w:p>
    <w:p w:rsidR="00870BDE" w:rsidRPr="00010BC6" w:rsidRDefault="00010BC6" w:rsidP="00870BDE">
      <w:pPr>
        <w:pStyle w:val="Paragraphedeliste"/>
        <w:numPr>
          <w:ilvl w:val="0"/>
          <w:numId w:val="2"/>
        </w:numPr>
        <w:rPr>
          <w:rStyle w:val="Lienhypertexte"/>
          <w:color w:val="0070C0"/>
        </w:rPr>
      </w:pPr>
      <w:r w:rsidRPr="00010BC6">
        <w:rPr>
          <w:color w:val="0070C0"/>
        </w:rPr>
        <w:fldChar w:fldCharType="begin"/>
      </w:r>
      <w:r w:rsidRPr="00010BC6">
        <w:rPr>
          <w:color w:val="0070C0"/>
        </w:rPr>
        <w:instrText xml:space="preserve"> HYPERLINK "http://www.dasplankton.de/ContrastA/" </w:instrText>
      </w:r>
      <w:r w:rsidRPr="00010BC6">
        <w:rPr>
          <w:color w:val="0070C0"/>
        </w:rPr>
        <w:fldChar w:fldCharType="separate"/>
      </w:r>
      <w:r w:rsidR="00870BDE" w:rsidRPr="00010BC6">
        <w:rPr>
          <w:rStyle w:val="Lienhypertexte"/>
          <w:color w:val="0070C0"/>
        </w:rPr>
        <w:t>Outil d’évaluation du respect du contraste des couleurs</w:t>
      </w:r>
      <w:r w:rsidRPr="00010BC6">
        <w:rPr>
          <w:rStyle w:val="Lienhypertexte"/>
          <w:color w:val="0070C0"/>
        </w:rPr>
        <w:t>, Contrats-A</w:t>
      </w:r>
    </w:p>
    <w:p w:rsidR="00870BDE" w:rsidRPr="00870BDE" w:rsidRDefault="00010BC6" w:rsidP="00870BDE">
      <w:pPr>
        <w:rPr>
          <w:rStyle w:val="Lienhypertexte"/>
          <w:color w:val="0279BD"/>
        </w:rPr>
      </w:pPr>
      <w:r w:rsidRPr="00010BC6">
        <w:rPr>
          <w:color w:val="0070C0"/>
        </w:rPr>
        <w:fldChar w:fldCharType="end"/>
      </w:r>
    </w:p>
    <w:p w:rsidR="00CA1399" w:rsidRPr="007703C0" w:rsidRDefault="00CA1399" w:rsidP="00CA1399">
      <w:pPr>
        <w:spacing w:line="276" w:lineRule="auto"/>
      </w:pPr>
    </w:p>
    <w:p w:rsidR="00870BDE" w:rsidRDefault="00870BDE" w:rsidP="00870BDE">
      <w:pPr>
        <w:spacing w:after="240" w:line="276" w:lineRule="auto"/>
        <w:rPr>
          <w:b/>
        </w:rPr>
      </w:pPr>
    </w:p>
    <w:p w:rsidR="00870BDE" w:rsidRPr="003F34AE" w:rsidRDefault="00870BDE" w:rsidP="00870BDE">
      <w:pPr>
        <w:spacing w:after="240" w:line="276" w:lineRule="auto"/>
        <w:rPr>
          <w:b/>
        </w:rPr>
      </w:pPr>
      <w:r w:rsidRPr="003F34AE">
        <w:rPr>
          <w:b/>
        </w:rPr>
        <w:t xml:space="preserve">Signalisation : </w:t>
      </w:r>
    </w:p>
    <w:p w:rsidR="00870BDE" w:rsidRPr="005156B2" w:rsidRDefault="0067500C" w:rsidP="00870BDE">
      <w:pPr>
        <w:pStyle w:val="Paragraphedeliste"/>
        <w:numPr>
          <w:ilvl w:val="0"/>
          <w:numId w:val="2"/>
        </w:numPr>
        <w:rPr>
          <w:rStyle w:val="Lienhypertexte"/>
          <w:color w:val="0279BD"/>
        </w:rPr>
      </w:pPr>
      <w:hyperlink r:id="rId15" w:history="1">
        <w:r w:rsidR="00870BDE" w:rsidRPr="005156B2">
          <w:rPr>
            <w:rStyle w:val="Lienhypertexte"/>
            <w:color w:val="0279BD"/>
          </w:rPr>
          <w:t>Les bons pictogrammes à utiliser</w:t>
        </w:r>
      </w:hyperlink>
    </w:p>
    <w:p w:rsidR="00870BDE" w:rsidRPr="005156B2" w:rsidRDefault="00870BDE" w:rsidP="00870BDE">
      <w:pPr>
        <w:pStyle w:val="Paragraphedeliste"/>
        <w:rPr>
          <w:rStyle w:val="Lienhypertexte"/>
          <w:color w:val="0279BD"/>
        </w:rPr>
      </w:pPr>
    </w:p>
    <w:p w:rsidR="00870BDE" w:rsidRPr="005156B2" w:rsidRDefault="0067500C" w:rsidP="00870BDE">
      <w:pPr>
        <w:pStyle w:val="Paragraphedeliste"/>
        <w:numPr>
          <w:ilvl w:val="0"/>
          <w:numId w:val="2"/>
        </w:numPr>
        <w:rPr>
          <w:rStyle w:val="Lienhypertexte"/>
          <w:color w:val="0279BD"/>
        </w:rPr>
      </w:pPr>
      <w:hyperlink r:id="rId16" w:history="1">
        <w:r w:rsidR="00870BDE" w:rsidRPr="005156B2">
          <w:rPr>
            <w:rStyle w:val="Lienhypertexte"/>
            <w:color w:val="0279BD"/>
          </w:rPr>
          <w:t>Pour une signalétique accessible à tous - Saint-Etienne Métropole, la Ville de Saint-Etienne et l’Établissement Public d’Aménagement de Saint-Etienne</w:t>
        </w:r>
      </w:hyperlink>
    </w:p>
    <w:p w:rsidR="00870BDE" w:rsidRDefault="00870BDE" w:rsidP="00CA1399">
      <w:pPr>
        <w:spacing w:after="240" w:line="276" w:lineRule="auto"/>
        <w:rPr>
          <w:rFonts w:cs="Arial"/>
          <w:b/>
        </w:rPr>
      </w:pPr>
    </w:p>
    <w:p w:rsidR="00CA1399" w:rsidRPr="007703C0" w:rsidRDefault="00E34039" w:rsidP="00CA1399">
      <w:pPr>
        <w:spacing w:after="240" w:line="276" w:lineRule="auto"/>
        <w:rPr>
          <w:rFonts w:cs="Arial"/>
          <w:b/>
        </w:rPr>
      </w:pPr>
      <w:r>
        <w:rPr>
          <w:rFonts w:cs="Arial"/>
          <w:b/>
        </w:rPr>
        <w:t>Site Internet</w:t>
      </w:r>
      <w:r w:rsidR="00CA1399" w:rsidRPr="007703C0">
        <w:rPr>
          <w:rFonts w:cs="Arial"/>
          <w:b/>
        </w:rPr>
        <w:t> :</w:t>
      </w:r>
    </w:p>
    <w:p w:rsidR="00E34039" w:rsidRPr="005156B2" w:rsidRDefault="0067500C" w:rsidP="00EC0CDE">
      <w:pPr>
        <w:pStyle w:val="Paragraphedeliste"/>
        <w:numPr>
          <w:ilvl w:val="0"/>
          <w:numId w:val="2"/>
        </w:numPr>
        <w:rPr>
          <w:rStyle w:val="Lienhypertexte"/>
          <w:color w:val="0279BD"/>
        </w:rPr>
      </w:pPr>
      <w:hyperlink r:id="rId17" w:history="1">
        <w:r w:rsidR="00E34039" w:rsidRPr="005156B2">
          <w:rPr>
            <w:rStyle w:val="Lienhypertexte"/>
            <w:color w:val="0279BD"/>
          </w:rPr>
          <w:t>Guide d’évaluation de l’</w:t>
        </w:r>
        <w:r w:rsidR="007B45EE" w:rsidRPr="005156B2">
          <w:rPr>
            <w:rStyle w:val="Lienhypertexte"/>
            <w:color w:val="0279BD"/>
          </w:rPr>
          <w:t>a</w:t>
        </w:r>
        <w:r w:rsidR="00E34039" w:rsidRPr="005156B2">
          <w:rPr>
            <w:rStyle w:val="Lienhypertexte"/>
            <w:color w:val="0279BD"/>
          </w:rPr>
          <w:t>ccessibilité d’un site Web, Gouvernement du Québec</w:t>
        </w:r>
      </w:hyperlink>
    </w:p>
    <w:p w:rsidR="00EC0CDE" w:rsidRDefault="00EC0CDE" w:rsidP="00EC0CDE">
      <w:pPr>
        <w:pStyle w:val="Paragraphedeliste"/>
        <w:rPr>
          <w:rStyle w:val="Lienhypertexte"/>
          <w:color w:val="0279BD"/>
        </w:rPr>
      </w:pPr>
    </w:p>
    <w:p w:rsidR="00C10FC5" w:rsidRDefault="0067500C" w:rsidP="00C10FC5">
      <w:pPr>
        <w:pStyle w:val="Paragraphedeliste"/>
        <w:numPr>
          <w:ilvl w:val="0"/>
          <w:numId w:val="2"/>
        </w:numPr>
        <w:rPr>
          <w:rStyle w:val="Lienhypertexte"/>
          <w:color w:val="0279BD"/>
        </w:rPr>
      </w:pPr>
      <w:hyperlink r:id="rId18" w:history="1">
        <w:r w:rsidR="00C10FC5" w:rsidRPr="00C10FC5">
          <w:rPr>
            <w:rStyle w:val="Lienhypertexte"/>
            <w:color w:val="0279BD"/>
          </w:rPr>
          <w:t>Site Web municipal, Guide pratique Centre francophone d’informatisation des organisations</w:t>
        </w:r>
      </w:hyperlink>
    </w:p>
    <w:p w:rsidR="00C10FC5" w:rsidRPr="005156B2" w:rsidRDefault="00C10FC5" w:rsidP="00EC0CDE">
      <w:pPr>
        <w:pStyle w:val="Paragraphedeliste"/>
        <w:rPr>
          <w:rStyle w:val="Lienhypertexte"/>
          <w:color w:val="0279BD"/>
        </w:rPr>
      </w:pPr>
    </w:p>
    <w:p w:rsidR="00E34039" w:rsidRPr="005156B2" w:rsidRDefault="0067500C" w:rsidP="00EC0CDE">
      <w:pPr>
        <w:pStyle w:val="Paragraphedeliste"/>
        <w:numPr>
          <w:ilvl w:val="0"/>
          <w:numId w:val="2"/>
        </w:numPr>
        <w:rPr>
          <w:rStyle w:val="Lienhypertexte"/>
          <w:color w:val="0279BD"/>
        </w:rPr>
      </w:pPr>
      <w:hyperlink r:id="rId19" w:history="1">
        <w:r w:rsidR="007B45EE" w:rsidRPr="005156B2">
          <w:rPr>
            <w:rStyle w:val="Lienhypertexte"/>
            <w:color w:val="0279BD"/>
          </w:rPr>
          <w:t>Standard</w:t>
        </w:r>
        <w:r w:rsidR="00E34039" w:rsidRPr="005156B2">
          <w:rPr>
            <w:rStyle w:val="Lienhypertexte"/>
            <w:color w:val="0279BD"/>
          </w:rPr>
          <w:t xml:space="preserve"> sur l’accessibilité d’un site Web, Gouvernement du Québec </w:t>
        </w:r>
      </w:hyperlink>
      <w:r w:rsidR="00E34039" w:rsidRPr="005156B2">
        <w:rPr>
          <w:rStyle w:val="Lienhypertexte"/>
          <w:color w:val="0279BD"/>
        </w:rPr>
        <w:t xml:space="preserve"> </w:t>
      </w:r>
    </w:p>
    <w:p w:rsidR="00E34039" w:rsidRPr="005156B2" w:rsidRDefault="00E34039" w:rsidP="00EC0CDE">
      <w:pPr>
        <w:pStyle w:val="Paragraphedeliste"/>
        <w:rPr>
          <w:rStyle w:val="Lienhypertexte"/>
          <w:color w:val="0279BD"/>
        </w:rPr>
      </w:pPr>
    </w:p>
    <w:p w:rsidR="00E34039" w:rsidRPr="005156B2" w:rsidRDefault="005156B2" w:rsidP="00EC0CDE">
      <w:pPr>
        <w:pStyle w:val="Paragraphedeliste"/>
        <w:numPr>
          <w:ilvl w:val="0"/>
          <w:numId w:val="2"/>
        </w:numPr>
        <w:rPr>
          <w:rStyle w:val="Lienhypertexte"/>
          <w:color w:val="0279BD"/>
        </w:rPr>
      </w:pPr>
      <w:r w:rsidRPr="005156B2">
        <w:rPr>
          <w:rStyle w:val="Lienhypertexte"/>
          <w:color w:val="0279BD"/>
        </w:rPr>
        <w:fldChar w:fldCharType="begin"/>
      </w:r>
      <w:r w:rsidRPr="005156B2">
        <w:rPr>
          <w:rStyle w:val="Lienhypertexte"/>
          <w:color w:val="0279BD"/>
        </w:rPr>
        <w:instrText xml:space="preserve"> HYPERLINK "http://www.tresor.gouv.qc.ca/fileadmin/PDF/ressources_informationnelles/AccessibiliteWeb/access_multimedia_ve.pdf" </w:instrText>
      </w:r>
      <w:r w:rsidRPr="005156B2">
        <w:rPr>
          <w:rStyle w:val="Lienhypertexte"/>
          <w:color w:val="0279BD"/>
        </w:rPr>
        <w:fldChar w:fldCharType="separate"/>
      </w:r>
      <w:r w:rsidR="007B45EE" w:rsidRPr="005156B2">
        <w:rPr>
          <w:rStyle w:val="Lienhypertexte"/>
          <w:color w:val="0279BD"/>
        </w:rPr>
        <w:t>Standard</w:t>
      </w:r>
      <w:r w:rsidR="00E34039" w:rsidRPr="005156B2">
        <w:rPr>
          <w:rStyle w:val="Lienhypertexte"/>
          <w:color w:val="0279BD"/>
        </w:rPr>
        <w:t xml:space="preserve"> sur l’accessibilité du multimédia dans un site web</w:t>
      </w:r>
      <w:r w:rsidR="00F917E2" w:rsidRPr="005156B2">
        <w:rPr>
          <w:rStyle w:val="Lienhypertexte"/>
          <w:color w:val="0279BD"/>
        </w:rPr>
        <w:t>,</w:t>
      </w:r>
      <w:r w:rsidR="00E34039" w:rsidRPr="005156B2">
        <w:rPr>
          <w:rStyle w:val="Lienhypertexte"/>
          <w:color w:val="0279BD"/>
        </w:rPr>
        <w:t xml:space="preserve"> Gouvernement du Québec </w:t>
      </w:r>
    </w:p>
    <w:p w:rsidR="00CA1399" w:rsidRDefault="005156B2" w:rsidP="00870BDE">
      <w:pPr>
        <w:pStyle w:val="Paragraphedeliste"/>
        <w:spacing w:line="276" w:lineRule="auto"/>
      </w:pPr>
      <w:r w:rsidRPr="005156B2">
        <w:rPr>
          <w:rStyle w:val="Lienhypertexte"/>
          <w:color w:val="0279BD"/>
        </w:rPr>
        <w:fldChar w:fldCharType="end"/>
      </w:r>
      <w:r w:rsidR="00CA1399">
        <w:br/>
      </w:r>
    </w:p>
    <w:bookmarkEnd w:id="11"/>
    <w:bookmarkEnd w:id="12"/>
    <w:bookmarkEnd w:id="13"/>
    <w:bookmarkEnd w:id="14"/>
    <w:bookmarkEnd w:id="15"/>
    <w:bookmarkEnd w:id="16"/>
    <w:p w:rsidR="00CA1399" w:rsidRDefault="00F917E2" w:rsidP="00CA1399">
      <w:pPr>
        <w:pStyle w:val="Titre2"/>
      </w:pPr>
      <w:r>
        <w:t>3</w:t>
      </w:r>
      <w:r w:rsidR="00CA1399">
        <w:t xml:space="preserve">. Pour former votre personnel    </w:t>
      </w:r>
    </w:p>
    <w:p w:rsidR="00CA1399" w:rsidRDefault="00CA1399" w:rsidP="00CA1399">
      <w:pPr>
        <w:pStyle w:val="Paragraphedeliste"/>
        <w:spacing w:line="276" w:lineRule="auto"/>
        <w:rPr>
          <w:rFonts w:cs="Arial"/>
          <w:color w:val="000000"/>
        </w:rPr>
      </w:pPr>
    </w:p>
    <w:p w:rsidR="00CA1399" w:rsidRPr="003F34AE" w:rsidRDefault="0067500C" w:rsidP="00EC0CDE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auto"/>
        </w:rPr>
      </w:pPr>
      <w:hyperlink r:id="rId20" w:history="1">
        <w:r w:rsidR="00CA1399" w:rsidRPr="00010BC6">
          <w:rPr>
            <w:rStyle w:val="Lienhypertexte"/>
            <w:color w:val="0070C0"/>
          </w:rPr>
          <w:t>Formation Accessibilité universelle des outils de communicatio</w:t>
        </w:r>
        <w:r w:rsidR="00CA1399" w:rsidRPr="003F34AE">
          <w:rPr>
            <w:rStyle w:val="Lienhypertexte"/>
            <w:color w:val="auto"/>
          </w:rPr>
          <w:t>n</w:t>
        </w:r>
      </w:hyperlink>
      <w:r w:rsidR="00CA1399" w:rsidRPr="003F34AE">
        <w:rPr>
          <w:rStyle w:val="Lienhypertexte"/>
          <w:color w:val="auto"/>
        </w:rPr>
        <w:t xml:space="preserve"> </w:t>
      </w:r>
    </w:p>
    <w:p w:rsidR="00CA1399" w:rsidRPr="00FE7382" w:rsidRDefault="00CA1399" w:rsidP="00CA1399">
      <w:pPr>
        <w:pStyle w:val="Paragraphedeliste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Formation qui vous permettra de comprendre les différents besoins des personnes ayant une limitation fonctionnelle en matière de communication. Vous </w:t>
      </w:r>
      <w:r w:rsidR="00E34039">
        <w:rPr>
          <w:rFonts w:cs="Arial"/>
          <w:color w:val="000000"/>
        </w:rPr>
        <w:t>procèderez</w:t>
      </w:r>
      <w:r>
        <w:rPr>
          <w:rFonts w:cs="Arial"/>
          <w:color w:val="000000"/>
        </w:rPr>
        <w:t xml:space="preserve"> à l’évaluation du degré d’accessibilité de vos différents outils de communication.</w:t>
      </w:r>
      <w:r w:rsidR="00E3403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Les formateurs, ayant eux-mêmes une limitation fonctionnelle, vous proposerons des solutions documentées.</w:t>
      </w:r>
    </w:p>
    <w:p w:rsidR="00870BDE" w:rsidRPr="00870BDE" w:rsidRDefault="00870BDE" w:rsidP="007B45EE">
      <w:pPr>
        <w:spacing w:after="240" w:line="276" w:lineRule="auto"/>
        <w:rPr>
          <w:rFonts w:cs="Arial"/>
          <w:bCs/>
          <w:color w:val="0279BD"/>
        </w:rPr>
      </w:pPr>
    </w:p>
    <w:p w:rsidR="00CA1399" w:rsidRDefault="00F917E2" w:rsidP="00CA1399">
      <w:pPr>
        <w:pStyle w:val="Titre2"/>
      </w:pPr>
      <w:r>
        <w:t>4</w:t>
      </w:r>
      <w:r w:rsidR="00CA1399">
        <w:t xml:space="preserve">. Un service personnalisé     </w:t>
      </w:r>
    </w:p>
    <w:p w:rsidR="00CA1399" w:rsidRDefault="00CA1399" w:rsidP="00CA1399">
      <w:pPr>
        <w:pStyle w:val="Paragraphedeliste"/>
        <w:spacing w:line="276" w:lineRule="auto"/>
        <w:rPr>
          <w:rFonts w:cs="Arial"/>
          <w:color w:val="000000"/>
        </w:rPr>
      </w:pPr>
    </w:p>
    <w:p w:rsidR="00CA1399" w:rsidRPr="005156B2" w:rsidRDefault="00CA1399" w:rsidP="005156B2">
      <w:pPr>
        <w:pStyle w:val="Paragraphedeliste"/>
        <w:numPr>
          <w:ilvl w:val="0"/>
          <w:numId w:val="2"/>
        </w:numPr>
        <w:spacing w:line="276" w:lineRule="auto"/>
        <w:rPr>
          <w:rStyle w:val="Lienhypertexte"/>
          <w:color w:val="0279BD"/>
        </w:rPr>
      </w:pPr>
      <w:r w:rsidRPr="005156B2">
        <w:rPr>
          <w:rStyle w:val="Lienhypertexte"/>
          <w:color w:val="0279BD"/>
        </w:rPr>
        <w:t>Évaluation d</w:t>
      </w:r>
      <w:r w:rsidR="007B45EE" w:rsidRPr="005156B2">
        <w:rPr>
          <w:rStyle w:val="Lienhypertexte"/>
          <w:color w:val="0279BD"/>
        </w:rPr>
        <w:t>’outils de communications</w:t>
      </w:r>
    </w:p>
    <w:p w:rsidR="00CA1399" w:rsidRDefault="00CA1399" w:rsidP="00CA1399">
      <w:pPr>
        <w:pStyle w:val="Paragraphedeliste"/>
        <w:spacing w:line="276" w:lineRule="auto"/>
      </w:pPr>
      <w:r>
        <w:t xml:space="preserve">À partir </w:t>
      </w:r>
      <w:r w:rsidR="00EC0CDE">
        <w:t>du guide Accessibilité universelle des outils de communications</w:t>
      </w:r>
      <w:r>
        <w:t xml:space="preserve"> et en compagnie de personnes ayant une limitation fonctionnelle, Formation AlterGo peut procéder à l’évaluation complète de </w:t>
      </w:r>
      <w:r w:rsidRPr="00EC0CDE">
        <w:t xml:space="preserve">l’accessibilité universelle de </w:t>
      </w:r>
      <w:r w:rsidR="00EC0CDE" w:rsidRPr="00EC0CDE">
        <w:t>vos outils de communication</w:t>
      </w:r>
      <w:r w:rsidRPr="00EC0CDE">
        <w:t xml:space="preserve"> et vous </w:t>
      </w:r>
      <w:r w:rsidR="00EC0CDE" w:rsidRPr="00EC0CDE">
        <w:t>fournir</w:t>
      </w:r>
      <w:r w:rsidRPr="00EC0CDE">
        <w:t xml:space="preserve">, en fonction des commentaires </w:t>
      </w:r>
      <w:r w:rsidR="00EC0CDE" w:rsidRPr="00EC0CDE">
        <w:t>recueillis</w:t>
      </w:r>
      <w:r w:rsidRPr="00EC0CDE">
        <w:t xml:space="preserve">, un </w:t>
      </w:r>
      <w:r w:rsidR="00010BC6">
        <w:t>rapport incluant les points forts et les points à améliorer</w:t>
      </w:r>
      <w:r w:rsidRPr="00EC0CDE">
        <w:t xml:space="preserve">. Pour plus d'information : </w:t>
      </w:r>
      <w:hyperlink r:id="rId21" w:history="1">
        <w:r w:rsidR="00EC0CDE" w:rsidRPr="00EC0CDE">
          <w:rPr>
            <w:rStyle w:val="Lienhypertexte"/>
            <w:color w:val="auto"/>
          </w:rPr>
          <w:t>info@altergoformation.com</w:t>
        </w:r>
      </w:hyperlink>
      <w:r w:rsidR="00EC0CDE" w:rsidRPr="00EC0CDE">
        <w:t xml:space="preserve"> </w:t>
      </w:r>
    </w:p>
    <w:p w:rsidR="00CA1399" w:rsidRDefault="00CA1399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CA1399" w:rsidRDefault="00CA1399" w:rsidP="00CA1399">
      <w:pPr>
        <w:spacing w:line="276" w:lineRule="auto"/>
        <w:rPr>
          <w:rFonts w:cs="Arial"/>
          <w:b/>
          <w:sz w:val="44"/>
          <w:szCs w:val="28"/>
        </w:rPr>
      </w:pPr>
    </w:p>
    <w:p w:rsidR="00CA1399" w:rsidRDefault="00CA1399" w:rsidP="00CA1399">
      <w:pPr>
        <w:spacing w:line="276" w:lineRule="auto"/>
        <w:rPr>
          <w:rFonts w:cs="Arial"/>
          <w:b/>
          <w:sz w:val="44"/>
          <w:szCs w:val="28"/>
        </w:rPr>
      </w:pPr>
    </w:p>
    <w:p w:rsidR="007B45EE" w:rsidRDefault="007B45EE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F917E2" w:rsidRDefault="00F917E2" w:rsidP="00CA1399">
      <w:pPr>
        <w:spacing w:line="276" w:lineRule="auto"/>
        <w:rPr>
          <w:rFonts w:cs="Arial"/>
          <w:b/>
          <w:sz w:val="44"/>
          <w:szCs w:val="28"/>
        </w:rPr>
      </w:pPr>
    </w:p>
    <w:p w:rsidR="00CA1399" w:rsidRDefault="00CA1399" w:rsidP="00CA1399">
      <w:pPr>
        <w:spacing w:line="276" w:lineRule="auto"/>
        <w:rPr>
          <w:rFonts w:cs="Arial"/>
          <w:b/>
          <w:sz w:val="44"/>
          <w:szCs w:val="28"/>
        </w:rPr>
      </w:pPr>
    </w:p>
    <w:p w:rsidR="00C10FC5" w:rsidRDefault="00C10FC5" w:rsidP="00CA1399">
      <w:pPr>
        <w:spacing w:line="276" w:lineRule="auto"/>
        <w:rPr>
          <w:rFonts w:cs="Arial"/>
          <w:b/>
          <w:sz w:val="44"/>
          <w:szCs w:val="28"/>
        </w:rPr>
      </w:pPr>
    </w:p>
    <w:p w:rsidR="00C10FC5" w:rsidRDefault="00C10FC5" w:rsidP="00CA1399">
      <w:pPr>
        <w:spacing w:line="276" w:lineRule="auto"/>
        <w:rPr>
          <w:rFonts w:cs="Arial"/>
          <w:b/>
          <w:sz w:val="44"/>
          <w:szCs w:val="28"/>
        </w:rPr>
      </w:pPr>
    </w:p>
    <w:p w:rsidR="00CA1399" w:rsidRPr="007703C0" w:rsidRDefault="00CA1399" w:rsidP="00CA1399">
      <w:pPr>
        <w:spacing w:line="276" w:lineRule="auto"/>
        <w:rPr>
          <w:rFonts w:cs="Arial"/>
          <w:b/>
          <w:sz w:val="44"/>
          <w:szCs w:val="28"/>
        </w:rPr>
      </w:pPr>
    </w:p>
    <w:p w:rsidR="00CA1399" w:rsidRPr="007703C0" w:rsidRDefault="00CA1399" w:rsidP="00CA1399">
      <w:pPr>
        <w:spacing w:line="276" w:lineRule="auto"/>
        <w:rPr>
          <w:rFonts w:cs="Arial"/>
          <w:b/>
          <w:sz w:val="44"/>
          <w:szCs w:val="28"/>
        </w:rPr>
      </w:pPr>
      <w:r>
        <w:rPr>
          <w:rFonts w:cs="Arial"/>
          <w:b/>
          <w:sz w:val="44"/>
          <w:szCs w:val="28"/>
        </w:rPr>
        <w:t>Formation AlterGo</w:t>
      </w:r>
    </w:p>
    <w:p w:rsidR="00CA1399" w:rsidRPr="007703C0" w:rsidRDefault="00CA1399" w:rsidP="00CA1399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525, rue Dominion</w:t>
      </w:r>
    </w:p>
    <w:p w:rsidR="00CA1399" w:rsidRPr="007703C0" w:rsidRDefault="00CA1399" w:rsidP="00CA1399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Bureau 340</w:t>
      </w:r>
    </w:p>
    <w:p w:rsidR="00CA1399" w:rsidRPr="007703C0" w:rsidRDefault="00CA1399" w:rsidP="00CA1399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Montréal, Québec</w:t>
      </w:r>
    </w:p>
    <w:p w:rsidR="00CA1399" w:rsidRPr="003829D0" w:rsidRDefault="00CA1399" w:rsidP="00CA1399">
      <w:pPr>
        <w:spacing w:line="276" w:lineRule="auto"/>
        <w:rPr>
          <w:rFonts w:cs="Arial"/>
          <w:sz w:val="28"/>
          <w:szCs w:val="28"/>
        </w:rPr>
      </w:pPr>
      <w:r w:rsidRPr="003829D0">
        <w:rPr>
          <w:rFonts w:cs="Arial"/>
          <w:sz w:val="28"/>
          <w:szCs w:val="28"/>
        </w:rPr>
        <w:t>H3J 2B4</w:t>
      </w:r>
    </w:p>
    <w:p w:rsidR="00CA1399" w:rsidRPr="003829D0" w:rsidRDefault="00CA1399" w:rsidP="00CA1399">
      <w:pPr>
        <w:spacing w:line="276" w:lineRule="auto"/>
        <w:rPr>
          <w:rFonts w:cs="Arial"/>
          <w:sz w:val="28"/>
          <w:szCs w:val="28"/>
        </w:rPr>
      </w:pPr>
      <w:r w:rsidRPr="003829D0">
        <w:rPr>
          <w:rFonts w:cs="Arial"/>
          <w:sz w:val="28"/>
          <w:szCs w:val="28"/>
        </w:rPr>
        <w:t xml:space="preserve"> </w:t>
      </w:r>
    </w:p>
    <w:p w:rsidR="00CA1399" w:rsidRPr="003829D0" w:rsidRDefault="00CA1399" w:rsidP="00CA1399">
      <w:pPr>
        <w:spacing w:line="276" w:lineRule="auto"/>
        <w:rPr>
          <w:rFonts w:cs="Arial"/>
          <w:sz w:val="28"/>
          <w:szCs w:val="28"/>
        </w:rPr>
      </w:pPr>
      <w:r w:rsidRPr="003829D0">
        <w:rPr>
          <w:rFonts w:cs="Arial"/>
          <w:sz w:val="28"/>
          <w:szCs w:val="28"/>
        </w:rPr>
        <w:t>514-933-2739</w:t>
      </w:r>
    </w:p>
    <w:p w:rsidR="00CA1399" w:rsidRPr="003829D0" w:rsidRDefault="0067500C" w:rsidP="00CA1399">
      <w:pPr>
        <w:spacing w:line="276" w:lineRule="auto"/>
        <w:rPr>
          <w:rFonts w:cs="Arial"/>
          <w:sz w:val="28"/>
          <w:szCs w:val="28"/>
        </w:rPr>
      </w:pPr>
      <w:hyperlink r:id="rId22" w:history="1">
        <w:r w:rsidR="00CA1399" w:rsidRPr="003829D0">
          <w:rPr>
            <w:rStyle w:val="Lienhypertexte"/>
            <w:rFonts w:cs="Arial"/>
            <w:sz w:val="28"/>
            <w:szCs w:val="28"/>
          </w:rPr>
          <w:t>www.altergo.ca</w:t>
        </w:r>
      </w:hyperlink>
    </w:p>
    <w:p w:rsidR="00CA1399" w:rsidRPr="007703C0" w:rsidRDefault="00CA1399" w:rsidP="00CA1399">
      <w:pPr>
        <w:spacing w:line="276" w:lineRule="auto"/>
        <w:rPr>
          <w:rFonts w:cs="Arial"/>
          <w:sz w:val="28"/>
          <w:szCs w:val="28"/>
          <w:lang w:val="en-CA"/>
        </w:rPr>
      </w:pPr>
      <w:r w:rsidRPr="007703C0">
        <w:rPr>
          <w:rFonts w:cs="Arial"/>
          <w:sz w:val="28"/>
          <w:szCs w:val="28"/>
          <w:lang w:val="en-CA"/>
        </w:rPr>
        <w:t>info@</w:t>
      </w:r>
      <w:r>
        <w:rPr>
          <w:rFonts w:cs="Arial"/>
          <w:sz w:val="28"/>
          <w:szCs w:val="28"/>
          <w:lang w:val="en-CA"/>
        </w:rPr>
        <w:t>altergoformation.com</w:t>
      </w:r>
    </w:p>
    <w:p w:rsidR="00CA1399" w:rsidRPr="007703C0" w:rsidRDefault="00CA1399" w:rsidP="00CA1399">
      <w:pPr>
        <w:spacing w:line="276" w:lineRule="auto"/>
        <w:rPr>
          <w:rFonts w:cs="Arial"/>
          <w:lang w:val="en-CA"/>
        </w:rPr>
      </w:pPr>
    </w:p>
    <w:p w:rsidR="00CA1399" w:rsidRPr="007703C0" w:rsidRDefault="00CA1399" w:rsidP="00CA1399">
      <w:pPr>
        <w:spacing w:line="276" w:lineRule="auto"/>
        <w:rPr>
          <w:rFonts w:cs="Arial"/>
          <w:lang w:val="en-CA"/>
        </w:rPr>
      </w:pPr>
    </w:p>
    <w:p w:rsidR="00CA1399" w:rsidRPr="00901373" w:rsidRDefault="00CA1399" w:rsidP="00CA1399">
      <w:pPr>
        <w:spacing w:line="276" w:lineRule="auto"/>
        <w:rPr>
          <w:noProof/>
        </w:rPr>
      </w:pPr>
      <w:r w:rsidRPr="0090137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5E1195" wp14:editId="75D55DAA">
            <wp:extent cx="1342663" cy="1651197"/>
            <wp:effectExtent l="0" t="0" r="0" b="6350"/>
            <wp:docPr id="7" name="Image 7" descr="http://www.altergo.ca/sites/default/files/documents/images/form_ago_logo_coule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ergo.ca/sites/default/files/documents/images/form_ago_logo_couleur_rg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88" cy="1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67" w:rsidRDefault="00AA2967"/>
    <w:sectPr w:rsidR="00AA2967" w:rsidSect="003A327B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2240" w:h="15840" w:code="1"/>
      <w:pgMar w:top="1560" w:right="1892" w:bottom="1296" w:left="198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0C" w:rsidRDefault="0067500C" w:rsidP="007B45EE">
      <w:r>
        <w:separator/>
      </w:r>
    </w:p>
  </w:endnote>
  <w:endnote w:type="continuationSeparator" w:id="0">
    <w:p w:rsidR="0067500C" w:rsidRDefault="0067500C" w:rsidP="007B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Pr="004F5456" w:rsidRDefault="00870BDE">
    <w:pPr>
      <w:pStyle w:val="Pieddepage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1EDA9C3E" wp14:editId="43A8C4F9">
              <wp:simplePos x="0" y="0"/>
              <wp:positionH relativeFrom="column">
                <wp:posOffset>8890</wp:posOffset>
              </wp:positionH>
              <wp:positionV relativeFrom="paragraph">
                <wp:posOffset>118109</wp:posOffset>
              </wp:positionV>
              <wp:extent cx="5445760" cy="0"/>
              <wp:effectExtent l="0" t="0" r="21590" b="19050"/>
              <wp:wrapNone/>
              <wp:docPr id="18" name="Connecteur droi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5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" strokecolor="#f68c36 [3049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9651D" wp14:editId="63C8EF83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26670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087C" w:rsidRPr="005F0329" w:rsidRDefault="00870BDE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000000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separate"/>
                          </w:r>
                          <w:r w:rsidR="004D3738">
                            <w:rPr>
                              <w:rFonts w:cs="Arial"/>
                              <w:noProof/>
                              <w:color w:val="000000" w:themeColor="text1"/>
                            </w:rPr>
                            <w:t>2</w: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9" type="#_x0000_t202" style="position:absolute;margin-left:299.15pt;margin-top:9.55pt;width:118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:rsidR="0012087C" w:rsidRPr="005F0329" w:rsidRDefault="00870BDE">
                    <w:pPr>
                      <w:pStyle w:val="Pieddepage"/>
                      <w:jc w:val="right"/>
                      <w:rPr>
                        <w:rFonts w:cs="Arial"/>
                        <w:color w:val="000000" w:themeColor="text1"/>
                      </w:rPr>
                    </w:pPr>
                    <w:r w:rsidRPr="005F0329">
                      <w:rPr>
                        <w:rFonts w:cs="Arial"/>
                        <w:color w:val="000000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separate"/>
                    </w:r>
                    <w:r w:rsidR="004D3738">
                      <w:rPr>
                        <w:rFonts w:cs="Arial"/>
                        <w:noProof/>
                        <w:color w:val="000000" w:themeColor="text1"/>
                      </w:rPr>
                      <w:t>2</w: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2087C" w:rsidRPr="00A042AC" w:rsidRDefault="0067500C" w:rsidP="003A327B">
    <w:pPr>
      <w:pStyle w:val="Pieddepage"/>
      <w:tabs>
        <w:tab w:val="left" w:pos="6170"/>
      </w:tabs>
      <w:rPr>
        <w:rFonts w:asciiTheme="majorHAnsi" w:hAnsiTheme="majorHAnsi"/>
      </w:rPr>
    </w:pPr>
    <w:sdt>
      <w:sdt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55FEE">
          <w:t xml:space="preserve">Formation AlterGo, </w:t>
        </w:r>
        <w:r w:rsidR="00C10FC5">
          <w:t>Été 2016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870BDE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5999E77" wp14:editId="01610BB5">
          <wp:simplePos x="0" y="0"/>
          <wp:positionH relativeFrom="column">
            <wp:posOffset>635</wp:posOffset>
          </wp:positionH>
          <wp:positionV relativeFrom="paragraph">
            <wp:posOffset>-2118682</wp:posOffset>
          </wp:positionV>
          <wp:extent cx="1342663" cy="1651197"/>
          <wp:effectExtent l="0" t="0" r="0" b="6350"/>
          <wp:wrapNone/>
          <wp:docPr id="10" name="Image 10" descr="http://www.altergo.ca/sites/default/files/documents/images/form_ago_logo_coule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tergo.ca/sites/default/files/documents/images/form_ago_logo_coule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663" cy="165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0C" w:rsidRDefault="0067500C" w:rsidP="007B45EE">
      <w:r>
        <w:separator/>
      </w:r>
    </w:p>
  </w:footnote>
  <w:footnote w:type="continuationSeparator" w:id="0">
    <w:p w:rsidR="0067500C" w:rsidRDefault="0067500C" w:rsidP="007B4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870BDE" w:rsidP="003A327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12087C" w:rsidRDefault="0067500C" w:rsidP="003A327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67500C" w:rsidP="003A327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Pr="00EF7AD9" w:rsidRDefault="00870BDE">
    <w:pPr>
      <w:pStyle w:val="En-tte"/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C594276" wp14:editId="07579E0F">
              <wp:simplePos x="0" y="0"/>
              <wp:positionH relativeFrom="column">
                <wp:posOffset>133985</wp:posOffset>
              </wp:positionH>
              <wp:positionV relativeFrom="paragraph">
                <wp:posOffset>1273174</wp:posOffset>
              </wp:positionV>
              <wp:extent cx="5431155" cy="0"/>
              <wp:effectExtent l="0" t="0" r="1714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311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55pt,100.25pt" to="438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" strokecolor="black [3040]">
              <o:lock v:ext="edit" shapetype="f"/>
            </v:line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75C39" wp14:editId="7D79C813">
              <wp:simplePos x="0" y="0"/>
              <wp:positionH relativeFrom="column">
                <wp:posOffset>828675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DC0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5" o:spid="_x0000_s1026" style="position:absolute;margin-left:65.25pt;margin-top:69.05pt;width:18.2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" fillcolor="#dc058f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D8B25" wp14:editId="70CFE939">
              <wp:simplePos x="0" y="0"/>
              <wp:positionH relativeFrom="column">
                <wp:posOffset>487680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9" o:spid="_x0000_s1026" style="position:absolute;margin-left:38.4pt;margin-top:69.05pt;width:18.2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" fillcolor="#f79646 [3209]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3274A" wp14:editId="0C773E31">
              <wp:simplePos x="0" y="0"/>
              <wp:positionH relativeFrom="column">
                <wp:posOffset>133350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16" name="El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9E1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6" o:spid="_x0000_s1026" style="position:absolute;margin-left:10.5pt;margin-top:69.05pt;width:18.2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" fillcolor="#9e1b64" stroked="f" strokeweight="2pt">
              <v:path arrowok="t"/>
            </v:oval>
          </w:pict>
        </mc:Fallback>
      </mc:AlternateContent>
    </w:r>
  </w:p>
  <w:p w:rsidR="0012087C" w:rsidRPr="00EF7AD9" w:rsidRDefault="0067500C">
    <w:pPr>
      <w:pStyle w:val="En-tte"/>
      <w:rPr>
        <w:rFonts w:cs="Arial"/>
        <w:color w:val="102B95"/>
        <w:sz w:val="18"/>
      </w:rPr>
    </w:pPr>
  </w:p>
  <w:p w:rsidR="0012087C" w:rsidRPr="00DC5A35" w:rsidRDefault="0067500C">
    <w:pPr>
      <w:pStyle w:val="En-tte"/>
      <w:rPr>
        <w:rFonts w:cs="Arial"/>
        <w:color w:val="58585B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7FC"/>
    <w:multiLevelType w:val="hybridMultilevel"/>
    <w:tmpl w:val="FFA615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3E86"/>
    <w:multiLevelType w:val="hybridMultilevel"/>
    <w:tmpl w:val="4A0C0670"/>
    <w:lvl w:ilvl="0" w:tplc="AA22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00AF3"/>
    <w:multiLevelType w:val="hybridMultilevel"/>
    <w:tmpl w:val="2C0ADD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E4A75"/>
    <w:multiLevelType w:val="hybridMultilevel"/>
    <w:tmpl w:val="29AC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99"/>
    <w:rsid w:val="00010BC6"/>
    <w:rsid w:val="00055FEE"/>
    <w:rsid w:val="00091EFC"/>
    <w:rsid w:val="0017276B"/>
    <w:rsid w:val="002B1E75"/>
    <w:rsid w:val="003F34AE"/>
    <w:rsid w:val="004B4530"/>
    <w:rsid w:val="004D3738"/>
    <w:rsid w:val="005156B2"/>
    <w:rsid w:val="0067500C"/>
    <w:rsid w:val="006D55B7"/>
    <w:rsid w:val="007B45EE"/>
    <w:rsid w:val="00870BDE"/>
    <w:rsid w:val="009B11BF"/>
    <w:rsid w:val="00AA2967"/>
    <w:rsid w:val="00C10FC5"/>
    <w:rsid w:val="00CA1399"/>
    <w:rsid w:val="00E34039"/>
    <w:rsid w:val="00EC0CDE"/>
    <w:rsid w:val="00F44F22"/>
    <w:rsid w:val="00F9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CA1399"/>
    <w:pPr>
      <w:spacing w:before="360" w:line="276" w:lineRule="auto"/>
      <w:outlineLvl w:val="1"/>
    </w:pPr>
    <w:rPr>
      <w:rFonts w:cs="Arial"/>
      <w:bCs/>
      <w:color w:val="0279BD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1399"/>
    <w:rPr>
      <w:rFonts w:ascii="Arial" w:eastAsia="Times New Roman" w:hAnsi="Arial" w:cs="Arial"/>
      <w:bCs/>
      <w:color w:val="0279BD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CA13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A1399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CA13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399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CA1399"/>
  </w:style>
  <w:style w:type="character" w:styleId="Lienhypertexte">
    <w:name w:val="Hyperlink"/>
    <w:uiPriority w:val="99"/>
    <w:rsid w:val="00CA13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A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1399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CA1399"/>
    <w:pPr>
      <w:pBdr>
        <w:bottom w:val="single" w:sz="4" w:space="1" w:color="DC058F"/>
      </w:pBdr>
      <w:spacing w:line="276" w:lineRule="auto"/>
      <w:outlineLvl w:val="0"/>
    </w:pPr>
    <w:rPr>
      <w:rFonts w:cs="Arial"/>
      <w:b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CA1399"/>
    <w:rPr>
      <w:rFonts w:ascii="Arial" w:eastAsia="Times New Roman" w:hAnsi="Arial" w:cs="Arial"/>
      <w:b/>
      <w:bCs/>
      <w:caps/>
      <w:color w:val="DC058F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CA1399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CA1399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3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399"/>
    <w:rPr>
      <w:rFonts w:ascii="Tahoma" w:eastAsia="Times New Roman" w:hAnsi="Tahoma" w:cs="Tahoma"/>
      <w:sz w:val="16"/>
      <w:szCs w:val="16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34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CA1399"/>
    <w:pPr>
      <w:spacing w:before="360" w:line="276" w:lineRule="auto"/>
      <w:outlineLvl w:val="1"/>
    </w:pPr>
    <w:rPr>
      <w:rFonts w:cs="Arial"/>
      <w:bCs/>
      <w:color w:val="0279BD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1399"/>
    <w:rPr>
      <w:rFonts w:ascii="Arial" w:eastAsia="Times New Roman" w:hAnsi="Arial" w:cs="Arial"/>
      <w:bCs/>
      <w:color w:val="0279BD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CA13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A1399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CA13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399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CA1399"/>
  </w:style>
  <w:style w:type="character" w:styleId="Lienhypertexte">
    <w:name w:val="Hyperlink"/>
    <w:uiPriority w:val="99"/>
    <w:rsid w:val="00CA13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A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1399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CA1399"/>
    <w:pPr>
      <w:pBdr>
        <w:bottom w:val="single" w:sz="4" w:space="1" w:color="DC058F"/>
      </w:pBdr>
      <w:spacing w:line="276" w:lineRule="auto"/>
      <w:outlineLvl w:val="0"/>
    </w:pPr>
    <w:rPr>
      <w:rFonts w:cs="Arial"/>
      <w:b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CA1399"/>
    <w:rPr>
      <w:rFonts w:ascii="Arial" w:eastAsia="Times New Roman" w:hAnsi="Arial" w:cs="Arial"/>
      <w:b/>
      <w:bCs/>
      <w:caps/>
      <w:color w:val="DC058F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CA1399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CA1399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3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399"/>
    <w:rPr>
      <w:rFonts w:ascii="Tahoma" w:eastAsia="Times New Roman" w:hAnsi="Tahoma" w:cs="Tahoma"/>
      <w:sz w:val="16"/>
      <w:szCs w:val="16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34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@altergo.ca" TargetMode="External"/><Relationship Id="rId13" Type="http://schemas.openxmlformats.org/officeDocument/2006/relationships/hyperlink" Target="https://www.ophq.gouv.qc.ca/publications/cyberbulletins-de-loffice/express-o/volume-9-numero-7-18-decembre-2015/mieux-comprendre/chaque-mot-a-sa-place.html" TargetMode="External"/><Relationship Id="rId18" Type="http://schemas.openxmlformats.org/officeDocument/2006/relationships/hyperlink" Target="https://www.ophq.gouv.qc.ca/fileadmin/documents/web_municipal_guide_pratique.pdf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info@altergoformati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esor.gouv.qc.ca/fileadmin/PDF/ressources_informationnelles/AccessibiliteWeb/access_doc_telech_ve.pdf" TargetMode="External"/><Relationship Id="rId17" Type="http://schemas.openxmlformats.org/officeDocument/2006/relationships/hyperlink" Target="http://www.tresor.gouv.qc.ca/fileadmin/PDF/ressources_informationnelles/AccessibiliteWeb/guide_evaluation_accessibilite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developpement-durable.gouv.fr/IMG/GUIDE_METHODOLOGIQUE_SAINT_ETIENNE_Pour%20une%20signal%C3%A9tique%20accessible%20%C3%A0%20tous.pdf" TargetMode="External"/><Relationship Id="rId20" Type="http://schemas.openxmlformats.org/officeDocument/2006/relationships/hyperlink" Target="http://altergo.ca/fr/node/71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esor.gouv.qc.ca/fileadmin/PDF/ressources_informationnelles/AccessibiliteWeb/guide_pdf_html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ltergo.ca/fr/ressources/publications" TargetMode="External"/><Relationship Id="rId23" Type="http://schemas.openxmlformats.org/officeDocument/2006/relationships/image" Target="media/image1.jpeg"/><Relationship Id="rId28" Type="http://schemas.openxmlformats.org/officeDocument/2006/relationships/footer" Target="footer2.xml"/><Relationship Id="rId10" Type="http://schemas.openxmlformats.org/officeDocument/2006/relationships/hyperlink" Target="http://www.tresor.gouv.qc.ca/fileadmin/PDF/ressources_informationnelles/AccessibiliteWeb/guide_creation_doc_Word.pdf" TargetMode="External"/><Relationship Id="rId19" Type="http://schemas.openxmlformats.org/officeDocument/2006/relationships/hyperlink" Target="http://www.tresor.gouv.qc.ca/fileadmin/PDF/ressources_informationnelles/AccessibiliteWeb/access_web_v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hq.gouv.qc.ca/fileadmin/documents/Politique_a_part_entiere_Acc.pdf" TargetMode="External"/><Relationship Id="rId14" Type="http://schemas.openxmlformats.org/officeDocument/2006/relationships/hyperlink" Target="http://www.unapei.org/IMG/pdf/Guide_ReglesFacileAlire.pdf" TargetMode="External"/><Relationship Id="rId22" Type="http://schemas.openxmlformats.org/officeDocument/2006/relationships/hyperlink" Target="http://www.altergo.c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AlterGo, Été 2016</dc:creator>
  <cp:lastModifiedBy>Aurélie Leclerc</cp:lastModifiedBy>
  <cp:revision>2</cp:revision>
  <dcterms:created xsi:type="dcterms:W3CDTF">2016-07-07T15:24:00Z</dcterms:created>
  <dcterms:modified xsi:type="dcterms:W3CDTF">2016-07-07T15:24:00Z</dcterms:modified>
</cp:coreProperties>
</file>